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2ABC93C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WPG Korea</w:t>
      </w:r>
    </w:p>
    <w:p w14:paraId="00F26CEC" w14:textId="4294D2C7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20A85">
        <w:rPr>
          <w:color w:val="000000"/>
          <w:sz w:val="22"/>
          <w:szCs w:val="22"/>
        </w:rPr>
        <w:t>11</w:t>
      </w:r>
      <w:r w:rsidR="008C01DD">
        <w:rPr>
          <w:color w:val="000000"/>
          <w:sz w:val="22"/>
          <w:szCs w:val="22"/>
        </w:rPr>
        <w:t>.</w:t>
      </w:r>
      <w:r w:rsidR="00082CC6">
        <w:rPr>
          <w:color w:val="000000"/>
          <w:sz w:val="22"/>
          <w:szCs w:val="22"/>
        </w:rPr>
        <w:t>2</w:t>
      </w:r>
      <w:r w:rsidR="00145E24">
        <w:rPr>
          <w:color w:val="000000"/>
          <w:sz w:val="22"/>
          <w:szCs w:val="22"/>
        </w:rPr>
        <w:t>4</w:t>
      </w:r>
    </w:p>
    <w:p w14:paraId="45F114EB" w14:textId="49BB2EC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 xml:space="preserve">In </w:t>
      </w:r>
      <w:r w:rsidR="00145E24" w:rsidRPr="00145E24">
        <w:rPr>
          <w:color w:val="000000"/>
          <w:sz w:val="22"/>
          <w:szCs w:val="22"/>
        </w:rPr>
        <w:t>WPG Korea</w:t>
      </w:r>
      <w:r w:rsidR="00145E24">
        <w:rPr>
          <w:color w:val="000000"/>
          <w:sz w:val="22"/>
          <w:szCs w:val="22"/>
        </w:rPr>
        <w:t xml:space="preserve"> Office</w:t>
      </w:r>
    </w:p>
    <w:p w14:paraId="080BB64F" w14:textId="5B5542C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782F0B">
        <w:rPr>
          <w:color w:val="000000"/>
          <w:sz w:val="22"/>
          <w:szCs w:val="22"/>
        </w:rPr>
        <w:t>Enhance</w:t>
      </w:r>
      <w:r w:rsidR="00EF162B">
        <w:rPr>
          <w:color w:val="000000"/>
          <w:sz w:val="22"/>
          <w:szCs w:val="22"/>
        </w:rPr>
        <w:t xml:space="preserve"> collaboration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388CDA9C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145E24">
        <w:rPr>
          <w:color w:val="000000"/>
          <w:sz w:val="22"/>
          <w:szCs w:val="22"/>
        </w:rPr>
        <w:t>Yes</w:t>
      </w:r>
      <w:proofErr w:type="gramEnd"/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5F2A27E0" w:rsidR="0091778A" w:rsidRDefault="00145E24" w:rsidP="00FE132E">
      <w:pPr>
        <w:pStyle w:val="ListParagraph"/>
        <w:numPr>
          <w:ilvl w:val="0"/>
          <w:numId w:val="6"/>
        </w:numPr>
        <w:rPr>
          <w:color w:val="000000"/>
        </w:rPr>
      </w:pPr>
      <w:proofErr w:type="gramStart"/>
      <w:r>
        <w:rPr>
          <w:color w:val="000000"/>
        </w:rPr>
        <w:t>WPGK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proofErr w:type="gramEnd"/>
    </w:p>
    <w:p w14:paraId="765A0497" w14:textId="09E315B6" w:rsidR="000E5D1C" w:rsidRDefault="00145E24" w:rsidP="000E5D1C">
      <w:pPr>
        <w:pStyle w:val="ListParagraph"/>
        <w:numPr>
          <w:ilvl w:val="1"/>
          <w:numId w:val="6"/>
        </w:numPr>
        <w:rPr>
          <w:color w:val="000000"/>
        </w:rPr>
      </w:pPr>
      <w:r w:rsidRPr="00145E24">
        <w:rPr>
          <w:color w:val="000000"/>
        </w:rPr>
        <w:t>Brown Park</w:t>
      </w:r>
      <w:r w:rsidR="000E5D1C">
        <w:rPr>
          <w:color w:val="000000"/>
        </w:rPr>
        <w:t xml:space="preserve"> – Senior </w:t>
      </w:r>
      <w:r>
        <w:rPr>
          <w:color w:val="000000"/>
        </w:rPr>
        <w:t>Associate VP, FSE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4657F1E7" w14:textId="31329D53" w:rsidR="00930457" w:rsidRPr="00145E24" w:rsidRDefault="00145E24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WPGK will continue to collaborate with A&amp;W </w:t>
      </w:r>
      <w:proofErr w:type="gramStart"/>
      <w:r>
        <w:rPr>
          <w:color w:val="000000"/>
          <w:lang w:val="en-GB" w:eastAsia="ko-KR"/>
        </w:rPr>
        <w:t>and also</w:t>
      </w:r>
      <w:proofErr w:type="gramEnd"/>
      <w:r>
        <w:rPr>
          <w:color w:val="000000"/>
          <w:lang w:val="en-GB" w:eastAsia="ko-KR"/>
        </w:rPr>
        <w:t xml:space="preserve"> introduce PLG and LE Audio if possible.</w:t>
      </w:r>
    </w:p>
    <w:p w14:paraId="5426DFBB" w14:textId="798ECF33" w:rsidR="00145E24" w:rsidRPr="00145E24" w:rsidRDefault="00145E24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Except for LGE and Mobis, WPGK and A&amp;W already won the biggest quantity customers: Motrex and Kanavi (Humax).</w:t>
      </w:r>
      <w:r w:rsidR="004421CF">
        <w:rPr>
          <w:color w:val="000000"/>
          <w:lang w:val="en-GB" w:eastAsia="ko-KR"/>
        </w:rPr>
        <w:t xml:space="preserve"> And WPGK has already approached Mobis and Ssangyoung. </w:t>
      </w:r>
    </w:p>
    <w:p w14:paraId="2B38EBAB" w14:textId="6B7D798B" w:rsidR="00145E24" w:rsidRDefault="004421CF" w:rsidP="00EF162B">
      <w:pPr>
        <w:pStyle w:val="ListParagraph"/>
        <w:numPr>
          <w:ilvl w:val="0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>Mobis</w:t>
      </w:r>
    </w:p>
    <w:p w14:paraId="280B4748" w14:textId="44396FBE" w:rsidR="004421CF" w:rsidRDefault="008D1D16" w:rsidP="004421CF">
      <w:pPr>
        <w:pStyle w:val="ListParagraph"/>
        <w:numPr>
          <w:ilvl w:val="1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>It’s very difficult to become a registered supplier.</w:t>
      </w:r>
    </w:p>
    <w:p w14:paraId="5DD82CB4" w14:textId="58706226" w:rsidR="004421CF" w:rsidRDefault="004421CF" w:rsidP="004421CF">
      <w:pPr>
        <w:pStyle w:val="ListParagraph"/>
        <w:numPr>
          <w:ilvl w:val="1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 xml:space="preserve">QCA </w:t>
      </w:r>
      <w:r w:rsidR="00DB58C6">
        <w:rPr>
          <w:bCs/>
          <w:color w:val="000000"/>
          <w:lang w:val="en-GB" w:eastAsia="ko-KR"/>
        </w:rPr>
        <w:t xml:space="preserve">SoC, </w:t>
      </w:r>
      <w:r w:rsidR="00DB58C6" w:rsidRPr="00DB58C6">
        <w:rPr>
          <w:bCs/>
          <w:color w:val="000000"/>
          <w:lang w:val="en-GB" w:eastAsia="ko-KR"/>
        </w:rPr>
        <w:t>CYW89570</w:t>
      </w:r>
      <w:r w:rsidR="00DB58C6">
        <w:rPr>
          <w:bCs/>
          <w:color w:val="000000"/>
          <w:lang w:val="en-GB" w:eastAsia="ko-KR"/>
        </w:rPr>
        <w:t xml:space="preserve"> </w:t>
      </w:r>
      <w:r>
        <w:rPr>
          <w:bCs/>
          <w:color w:val="000000"/>
          <w:lang w:val="en-GB" w:eastAsia="ko-KR"/>
        </w:rPr>
        <w:t xml:space="preserve">running AAOS Project: Total </w:t>
      </w:r>
      <w:proofErr w:type="gramStart"/>
      <w:r>
        <w:rPr>
          <w:bCs/>
          <w:color w:val="000000"/>
          <w:lang w:val="en-GB" w:eastAsia="ko-KR"/>
        </w:rPr>
        <w:t>16M</w:t>
      </w:r>
      <w:proofErr w:type="gramEnd"/>
      <w:r>
        <w:rPr>
          <w:bCs/>
          <w:color w:val="000000"/>
          <w:lang w:val="en-GB" w:eastAsia="ko-KR"/>
        </w:rPr>
        <w:t xml:space="preserve"> </w:t>
      </w:r>
    </w:p>
    <w:p w14:paraId="3FA78B44" w14:textId="6A722B90" w:rsidR="004421CF" w:rsidRDefault="004421CF" w:rsidP="004421CF">
      <w:pPr>
        <w:pStyle w:val="ListParagraph"/>
        <w:numPr>
          <w:ilvl w:val="2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>High End: LGI already awarded.</w:t>
      </w:r>
    </w:p>
    <w:p w14:paraId="68DB279D" w14:textId="38FE1266" w:rsidR="004421CF" w:rsidRDefault="004421CF" w:rsidP="004421CF">
      <w:pPr>
        <w:pStyle w:val="ListParagraph"/>
        <w:numPr>
          <w:ilvl w:val="2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 xml:space="preserve">Mid End: Essys, Hanwha, and Murata are bidding. </w:t>
      </w:r>
    </w:p>
    <w:p w14:paraId="4605A059" w14:textId="061499CA" w:rsidR="004421CF" w:rsidRDefault="004421CF" w:rsidP="00EF162B">
      <w:pPr>
        <w:pStyle w:val="ListParagraph"/>
        <w:numPr>
          <w:ilvl w:val="0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>Motrex</w:t>
      </w:r>
      <w:r w:rsidR="00DB58C6">
        <w:rPr>
          <w:bCs/>
          <w:color w:val="000000"/>
          <w:lang w:val="en-GB" w:eastAsia="ko-KR"/>
        </w:rPr>
        <w:t>:</w:t>
      </w:r>
    </w:p>
    <w:p w14:paraId="7F6CE38D" w14:textId="3F21FDCF" w:rsidR="00DB58C6" w:rsidRDefault="00DB58C6" w:rsidP="00DB58C6">
      <w:pPr>
        <w:pStyle w:val="ListParagraph"/>
        <w:numPr>
          <w:ilvl w:val="1"/>
          <w:numId w:val="6"/>
        </w:numPr>
        <w:rPr>
          <w:bCs/>
          <w:color w:val="000000"/>
          <w:lang w:val="en-GB" w:eastAsia="ko-KR"/>
        </w:rPr>
      </w:pPr>
      <w:r>
        <w:rPr>
          <w:bCs/>
          <w:color w:val="000000"/>
          <w:lang w:val="en-GB" w:eastAsia="ko-KR"/>
        </w:rPr>
        <w:t>Essys is the major module supplier for Mobis. Essys invested production lines as Mobis forced to do so</w:t>
      </w:r>
      <w:r w:rsidR="008D1D16">
        <w:rPr>
          <w:bCs/>
          <w:color w:val="000000"/>
          <w:lang w:val="en-GB" w:eastAsia="ko-KR"/>
        </w:rPr>
        <w:t xml:space="preserve">. Therefore, Essys’s financial status is very dangerous. For </w:t>
      </w:r>
      <w:proofErr w:type="spellStart"/>
      <w:r w:rsidR="008D1D16">
        <w:rPr>
          <w:bCs/>
          <w:color w:val="000000"/>
          <w:lang w:val="en-GB" w:eastAsia="ko-KR"/>
        </w:rPr>
        <w:t>Motrex’s</w:t>
      </w:r>
      <w:proofErr w:type="spellEnd"/>
      <w:r w:rsidR="008D1D16">
        <w:rPr>
          <w:bCs/>
          <w:color w:val="000000"/>
          <w:lang w:val="en-GB" w:eastAsia="ko-KR"/>
        </w:rPr>
        <w:t xml:space="preserve"> major project based on TCC + </w:t>
      </w:r>
      <w:proofErr w:type="gramStart"/>
      <w:r w:rsidR="008D1D16">
        <w:rPr>
          <w:bCs/>
          <w:color w:val="000000"/>
          <w:lang w:val="en-GB" w:eastAsia="ko-KR"/>
        </w:rPr>
        <w:t>Essys(</w:t>
      </w:r>
      <w:proofErr w:type="gramEnd"/>
      <w:r w:rsidR="008D1D16">
        <w:rPr>
          <w:bCs/>
          <w:color w:val="000000"/>
          <w:lang w:val="en-GB" w:eastAsia="ko-KR"/>
        </w:rPr>
        <w:t xml:space="preserve">CYW chip) running AAOS, </w:t>
      </w:r>
      <w:proofErr w:type="spellStart"/>
      <w:r w:rsidR="008D1D16">
        <w:rPr>
          <w:bCs/>
          <w:color w:val="000000"/>
          <w:lang w:val="en-GB" w:eastAsia="ko-KR"/>
        </w:rPr>
        <w:t>Motex</w:t>
      </w:r>
      <w:proofErr w:type="spellEnd"/>
      <w:r w:rsidR="008D1D16">
        <w:rPr>
          <w:bCs/>
          <w:color w:val="000000"/>
          <w:lang w:val="en-GB" w:eastAsia="ko-KR"/>
        </w:rPr>
        <w:t xml:space="preserve"> is considering change to WPGK so we may have a new opportunity next year. </w:t>
      </w:r>
    </w:p>
    <w:p w14:paraId="00C7E67E" w14:textId="0EAB5403" w:rsidR="00EA39F6" w:rsidRPr="008D1D16" w:rsidRDefault="00EA39F6" w:rsidP="008D1D16">
      <w:pPr>
        <w:rPr>
          <w:color w:val="000000"/>
          <w:lang w:val="en-GB" w:eastAsia="ko-KR"/>
        </w:rPr>
      </w:pPr>
    </w:p>
    <w:sectPr w:rsidR="00EA39F6" w:rsidRPr="008D1D1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D15C" w14:textId="77777777" w:rsidR="00DF49FF" w:rsidRDefault="00DF49FF" w:rsidP="003E3CCA">
      <w:r>
        <w:separator/>
      </w:r>
    </w:p>
  </w:endnote>
  <w:endnote w:type="continuationSeparator" w:id="0">
    <w:p w14:paraId="2F694098" w14:textId="77777777" w:rsidR="00DF49FF" w:rsidRDefault="00DF49F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6402" w14:textId="77777777" w:rsidR="00DF49FF" w:rsidRDefault="00DF49FF" w:rsidP="003E3CCA">
      <w:r>
        <w:separator/>
      </w:r>
    </w:p>
  </w:footnote>
  <w:footnote w:type="continuationSeparator" w:id="0">
    <w:p w14:paraId="3453F124" w14:textId="77777777" w:rsidR="00DF49FF" w:rsidRDefault="00DF49F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82F0B"/>
    <w:rsid w:val="00791D69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30457"/>
    <w:rsid w:val="009438D3"/>
    <w:rsid w:val="009571E3"/>
    <w:rsid w:val="009A51B2"/>
    <w:rsid w:val="009D6D22"/>
    <w:rsid w:val="009E2E73"/>
    <w:rsid w:val="009E2EE7"/>
    <w:rsid w:val="009F3C78"/>
    <w:rsid w:val="00A056AC"/>
    <w:rsid w:val="00A530F9"/>
    <w:rsid w:val="00AA0686"/>
    <w:rsid w:val="00AD0AA4"/>
    <w:rsid w:val="00B37D15"/>
    <w:rsid w:val="00B53A19"/>
    <w:rsid w:val="00B75939"/>
    <w:rsid w:val="00B83FA0"/>
    <w:rsid w:val="00BA0337"/>
    <w:rsid w:val="00BC63FE"/>
    <w:rsid w:val="00C0598F"/>
    <w:rsid w:val="00C101FD"/>
    <w:rsid w:val="00C25121"/>
    <w:rsid w:val="00C34BCB"/>
    <w:rsid w:val="00C61475"/>
    <w:rsid w:val="00C764F7"/>
    <w:rsid w:val="00CB64B6"/>
    <w:rsid w:val="00CE0980"/>
    <w:rsid w:val="00D0372D"/>
    <w:rsid w:val="00D20A85"/>
    <w:rsid w:val="00D66DFE"/>
    <w:rsid w:val="00D86854"/>
    <w:rsid w:val="00DB0753"/>
    <w:rsid w:val="00DB58C6"/>
    <w:rsid w:val="00DC0A45"/>
    <w:rsid w:val="00DE7DE1"/>
    <w:rsid w:val="00DF1D8F"/>
    <w:rsid w:val="00DF49FF"/>
    <w:rsid w:val="00E45647"/>
    <w:rsid w:val="00E577F5"/>
    <w:rsid w:val="00EA39F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51</cp:revision>
  <dcterms:created xsi:type="dcterms:W3CDTF">2022-06-02T01:52:00Z</dcterms:created>
  <dcterms:modified xsi:type="dcterms:W3CDTF">2023-11-27T06:21:00Z</dcterms:modified>
</cp:coreProperties>
</file>