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7151599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6A6D7C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6A6D7C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0F6BBE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4</w:t>
      </w:r>
      <w:r w:rsidR="000F6BBE">
        <w:rPr>
          <w:rFonts w:ascii="ＭＳ ゴシック" w:eastAsia="ＭＳ ゴシック" w:hAnsi="ＭＳ ゴシック"/>
          <w:b/>
          <w:bCs/>
          <w:color w:val="000000"/>
          <w:lang w:eastAsia="ja-JP"/>
        </w:rPr>
        <w:t>/14</w:t>
      </w:r>
    </w:p>
    <w:p w14:paraId="45F114EB" w14:textId="08571AC6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52CE12AC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: </w:t>
      </w:r>
      <w:r w:rsidR="000F6BBE" w:rsidRPr="000F6BBE">
        <w:rPr>
          <w:rFonts w:ascii="ＭＳ ゴシック" w:eastAsia="ＭＳ ゴシック" w:hAnsi="ＭＳ ゴシック"/>
          <w:b/>
          <w:bCs/>
          <w:color w:val="000000"/>
        </w:rPr>
        <w:t>A&amp;W products introduction Le</w:t>
      </w:r>
      <w:r w:rsidR="00AB1B31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0F6BBE" w:rsidRPr="000F6BBE">
        <w:rPr>
          <w:rFonts w:ascii="ＭＳ ゴシック" w:eastAsia="ＭＳ ゴシック" w:hAnsi="ＭＳ ゴシック"/>
          <w:b/>
          <w:bCs/>
          <w:color w:val="000000"/>
        </w:rPr>
        <w:t>audio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5B98B0F6" w14:textId="1552275C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943735" w:rsidRPr="00943735">
        <w:rPr>
          <w:rFonts w:ascii="ＭＳ ゴシック" w:eastAsia="ＭＳ ゴシック" w:hAnsi="ＭＳ ゴシック"/>
          <w:b/>
          <w:bCs/>
          <w:color w:val="000000"/>
        </w:rPr>
        <w:t>A&amp;W products promotions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6000493A" w:rsidR="004A583C" w:rsidRPr="004F0A87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>Furunobu(GM), Osawa,Ono,Sato</w:t>
      </w:r>
      <w:r w:rsidR="000F6BBE">
        <w:rPr>
          <w:rFonts w:ascii="ＭＳ ゴシック" w:eastAsia="ＭＳ ゴシック" w:hAnsi="ＭＳ ゴシック"/>
          <w:b/>
          <w:bCs/>
          <w:color w:val="000000"/>
          <w:lang w:eastAsia="ja-JP"/>
        </w:rPr>
        <w:t>.</w:t>
      </w:r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</w:t>
      </w:r>
    </w:p>
    <w:p w14:paraId="30FFB765" w14:textId="41D4AAFD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A&amp;W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: </w:t>
      </w:r>
      <w:r w:rsidR="000F6BBE">
        <w:rPr>
          <w:rFonts w:ascii="ＭＳ ゴシック" w:eastAsia="ＭＳ ゴシック" w:hAnsi="ＭＳ ゴシック"/>
          <w:b/>
          <w:bCs/>
          <w:color w:val="000000"/>
        </w:rPr>
        <w:t xml:space="preserve">mingfa, kevin, 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  <w:r w:rsidR="000F6BBE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42635C">
        <w:rPr>
          <w:rFonts w:ascii="ＭＳ ゴシック" w:eastAsia="ＭＳ ゴシック" w:hAnsi="ＭＳ ゴシック"/>
          <w:b/>
          <w:bCs/>
          <w:color w:val="000000"/>
        </w:rPr>
        <w:t>,Araki</w:t>
      </w:r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65A809AB" w14:textId="252CD431" w:rsidR="008B11BD" w:rsidRPr="008B11BD" w:rsidRDefault="008B11BD" w:rsidP="008B11BD">
      <w:pPr>
        <w:rPr>
          <w:rFonts w:eastAsia="Malgun Gothic" w:hint="eastAsia"/>
          <w:color w:val="000000"/>
          <w:lang w:val="en-GB" w:eastAsia="ko-KR"/>
        </w:rPr>
      </w:pPr>
    </w:p>
    <w:p w14:paraId="024DE661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  <w:r w:rsidRPr="008B11BD">
        <w:rPr>
          <w:rFonts w:eastAsia="Malgun Gothic"/>
          <w:color w:val="000000"/>
          <w:lang w:val="en-GB" w:eastAsia="ko-KR"/>
        </w:rPr>
        <w:t>1. there is no new request function for low-cost products such as the AC2 model and also Telechips Linux model.</w:t>
      </w:r>
    </w:p>
    <w:p w14:paraId="018BCE3D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</w:p>
    <w:p w14:paraId="6B73BA13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  <w:r w:rsidRPr="008B11BD">
        <w:rPr>
          <w:rFonts w:eastAsia="Malgun Gothic"/>
          <w:color w:val="000000"/>
          <w:lang w:val="en-GB" w:eastAsia="ko-KR"/>
        </w:rPr>
        <w:t>2. As for RFQ OEM, the Qualcomm chip and Android automotive are mandatory. The system cost will be very high and need to invest a lot, so Pioneer needs to commit to quantity from OEM.</w:t>
      </w:r>
    </w:p>
    <w:p w14:paraId="51B6596A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</w:p>
    <w:p w14:paraId="5B912188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  <w:r w:rsidRPr="008B11BD">
        <w:rPr>
          <w:rFonts w:eastAsia="Malgun Gothic"/>
          <w:color w:val="000000"/>
          <w:lang w:val="en-GB" w:eastAsia="ko-KR"/>
        </w:rPr>
        <w:t>3. Furunobu-san request to provide telechips + android automotive platform if A&amp;W provided that.  if they decided on the yearly plan in next month, it is possible to cooperate with us for the platform.</w:t>
      </w:r>
    </w:p>
    <w:p w14:paraId="69C03911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</w:p>
    <w:p w14:paraId="607041A1" w14:textId="0E5A3924" w:rsidR="006B5729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  <w:r w:rsidRPr="008B11BD">
        <w:rPr>
          <w:rFonts w:eastAsia="Malgun Gothic"/>
          <w:color w:val="000000"/>
          <w:lang w:val="en-GB" w:eastAsia="ko-KR"/>
        </w:rPr>
        <w:t>also, MTK + android POC proposal welcome</w:t>
      </w:r>
    </w:p>
    <w:p w14:paraId="490BA2EB" w14:textId="77777777" w:rsidR="00AB1B31" w:rsidRDefault="00AB1B31" w:rsidP="008B11BD">
      <w:pPr>
        <w:pStyle w:val="a3"/>
        <w:rPr>
          <w:rFonts w:eastAsia="Malgun Gothic"/>
          <w:color w:val="000000"/>
          <w:lang w:val="en-GB" w:eastAsia="ko-KR"/>
        </w:rPr>
      </w:pPr>
    </w:p>
    <w:p w14:paraId="6E2918A3" w14:textId="3856F71D" w:rsidR="00AB1B31" w:rsidRPr="00AB1B31" w:rsidRDefault="00AB1B31" w:rsidP="008B11BD">
      <w:pPr>
        <w:pStyle w:val="a3"/>
        <w:rPr>
          <w:rFonts w:eastAsia="游明朝" w:hint="eastAsia"/>
          <w:color w:val="000000"/>
          <w:lang w:val="en-GB" w:eastAsia="ja-JP"/>
        </w:rPr>
      </w:pPr>
      <w:r w:rsidRPr="00AB1B31">
        <w:rPr>
          <w:rFonts w:eastAsia="游明朝"/>
          <w:color w:val="000000"/>
          <w:lang w:val="en-GB" w:eastAsia="ja-JP"/>
        </w:rPr>
        <w:t>4. as for carplay and android automotive, pioneer makes the function own selves</w:t>
      </w:r>
    </w:p>
    <w:p w14:paraId="3C3EEFF2" w14:textId="77777777" w:rsid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</w:p>
    <w:p w14:paraId="5F54AB00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  <w:r w:rsidRPr="008B11BD">
        <w:rPr>
          <w:rFonts w:eastAsia="Malgun Gothic"/>
          <w:color w:val="000000"/>
          <w:lang w:val="en-GB" w:eastAsia="ko-KR"/>
        </w:rPr>
        <w:t>action items</w:t>
      </w:r>
    </w:p>
    <w:p w14:paraId="4E310F51" w14:textId="77777777" w:rsidR="008B11BD" w:rsidRP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  <w:r w:rsidRPr="008B11BD">
        <w:rPr>
          <w:rFonts w:eastAsia="Malgun Gothic"/>
          <w:color w:val="000000"/>
          <w:lang w:val="en-GB" w:eastAsia="ko-KR"/>
        </w:rPr>
        <w:t>1. to check the possibility of telechips + android automotive  POC (mingfa-san)</w:t>
      </w:r>
    </w:p>
    <w:p w14:paraId="5C540077" w14:textId="4B257AFB" w:rsid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  <w:r w:rsidRPr="008B11BD">
        <w:rPr>
          <w:rFonts w:eastAsia="Malgun Gothic"/>
          <w:color w:val="000000"/>
          <w:lang w:val="en-GB" w:eastAsia="ko-KR"/>
        </w:rPr>
        <w:t>2. to check the possibility of MTK + Android automotive POC</w:t>
      </w:r>
    </w:p>
    <w:p w14:paraId="2A2D0CA2" w14:textId="77777777" w:rsidR="008B11BD" w:rsidRDefault="008B11BD" w:rsidP="008B11BD">
      <w:pPr>
        <w:pStyle w:val="a3"/>
        <w:rPr>
          <w:rFonts w:eastAsia="Malgun Gothic"/>
          <w:color w:val="000000"/>
          <w:lang w:val="en-GB" w:eastAsia="ko-KR"/>
        </w:rPr>
      </w:pPr>
    </w:p>
    <w:p w14:paraId="48689FFB" w14:textId="022F88BA" w:rsidR="008B11BD" w:rsidRDefault="008B11BD" w:rsidP="008B11BD">
      <w:pPr>
        <w:pStyle w:val="a3"/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Overall,</w:t>
      </w:r>
    </w:p>
    <w:p w14:paraId="4A90461E" w14:textId="77777777" w:rsidR="008B11BD" w:rsidRPr="008B11BD" w:rsidRDefault="008B11BD" w:rsidP="008B11BD">
      <w:pPr>
        <w:pStyle w:val="a3"/>
        <w:rPr>
          <w:rFonts w:eastAsia="游明朝"/>
          <w:color w:val="000000"/>
          <w:lang w:val="en-GB" w:eastAsia="ja-JP"/>
        </w:rPr>
      </w:pPr>
      <w:r w:rsidRPr="008B11BD">
        <w:rPr>
          <w:rFonts w:eastAsia="游明朝"/>
          <w:color w:val="000000"/>
          <w:lang w:val="en-GB" w:eastAsia="ja-JP"/>
        </w:rPr>
        <w:t>as for low-cost solutions, furunobu-san issues RFQ to vendors for outsourcing. maybe which also includes an Android low-end system.</w:t>
      </w:r>
    </w:p>
    <w:p w14:paraId="436DB315" w14:textId="1BDEDB6C" w:rsidR="008B11BD" w:rsidRPr="008B11BD" w:rsidRDefault="008B11BD" w:rsidP="008B11BD">
      <w:pPr>
        <w:pStyle w:val="a3"/>
        <w:rPr>
          <w:rFonts w:eastAsia="游明朝" w:hint="eastAsia"/>
          <w:color w:val="000000"/>
          <w:lang w:val="en-GB" w:eastAsia="ja-JP"/>
        </w:rPr>
      </w:pPr>
      <w:r w:rsidRPr="008B11BD">
        <w:rPr>
          <w:rFonts w:eastAsia="游明朝"/>
          <w:color w:val="000000"/>
          <w:lang w:val="en-GB" w:eastAsia="ja-JP"/>
        </w:rPr>
        <w:t>so providing Android automotive POC is very important.</w:t>
      </w:r>
    </w:p>
    <w:sectPr w:rsidR="008B11BD" w:rsidRPr="008B11B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11FF" w14:textId="77777777" w:rsidR="00954061" w:rsidRDefault="00954061" w:rsidP="003E3CCA">
      <w:r>
        <w:separator/>
      </w:r>
    </w:p>
  </w:endnote>
  <w:endnote w:type="continuationSeparator" w:id="0">
    <w:p w14:paraId="609636A2" w14:textId="77777777" w:rsidR="00954061" w:rsidRDefault="0095406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E856" w14:textId="77777777" w:rsidR="00954061" w:rsidRDefault="00954061" w:rsidP="003E3CCA">
      <w:r>
        <w:separator/>
      </w:r>
    </w:p>
  </w:footnote>
  <w:footnote w:type="continuationSeparator" w:id="0">
    <w:p w14:paraId="274FAFA9" w14:textId="77777777" w:rsidR="00954061" w:rsidRDefault="0095406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0F6BBE"/>
    <w:rsid w:val="00137517"/>
    <w:rsid w:val="00175A02"/>
    <w:rsid w:val="001B056D"/>
    <w:rsid w:val="001F4C4D"/>
    <w:rsid w:val="00237344"/>
    <w:rsid w:val="00257126"/>
    <w:rsid w:val="00264D84"/>
    <w:rsid w:val="00275ECC"/>
    <w:rsid w:val="002A1A1F"/>
    <w:rsid w:val="002D7DB7"/>
    <w:rsid w:val="00370D46"/>
    <w:rsid w:val="003E3CCA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8262E"/>
    <w:rsid w:val="00593AB5"/>
    <w:rsid w:val="00593EAE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10F6D"/>
    <w:rsid w:val="00786DF5"/>
    <w:rsid w:val="007941B6"/>
    <w:rsid w:val="007C2A70"/>
    <w:rsid w:val="0085528E"/>
    <w:rsid w:val="008614D9"/>
    <w:rsid w:val="008B11BD"/>
    <w:rsid w:val="008C01DD"/>
    <w:rsid w:val="008C6939"/>
    <w:rsid w:val="009344DB"/>
    <w:rsid w:val="00943735"/>
    <w:rsid w:val="00954061"/>
    <w:rsid w:val="009806ED"/>
    <w:rsid w:val="00A313C5"/>
    <w:rsid w:val="00A8584D"/>
    <w:rsid w:val="00A928CD"/>
    <w:rsid w:val="00A96A17"/>
    <w:rsid w:val="00AB1B31"/>
    <w:rsid w:val="00AB223B"/>
    <w:rsid w:val="00B75939"/>
    <w:rsid w:val="00BA1D53"/>
    <w:rsid w:val="00BD7106"/>
    <w:rsid w:val="00C84F21"/>
    <w:rsid w:val="00CD4435"/>
    <w:rsid w:val="00CF6D5E"/>
    <w:rsid w:val="00D06751"/>
    <w:rsid w:val="00D10FC8"/>
    <w:rsid w:val="00DB0753"/>
    <w:rsid w:val="00DB4C33"/>
    <w:rsid w:val="00DB56ED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21</cp:revision>
  <dcterms:created xsi:type="dcterms:W3CDTF">2022-09-06T00:35:00Z</dcterms:created>
  <dcterms:modified xsi:type="dcterms:W3CDTF">2023-04-14T09:09:00Z</dcterms:modified>
</cp:coreProperties>
</file>