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2F67CD9B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D5998">
        <w:rPr>
          <w:color w:val="000000"/>
          <w:sz w:val="22"/>
          <w:szCs w:val="22"/>
        </w:rPr>
        <w:t xml:space="preserve">Uni </w:t>
      </w:r>
      <w:proofErr w:type="spellStart"/>
      <w:r w:rsidR="005D5998">
        <w:rPr>
          <w:color w:val="000000"/>
          <w:sz w:val="22"/>
          <w:szCs w:val="22"/>
        </w:rPr>
        <w:t>ele</w:t>
      </w:r>
      <w:proofErr w:type="spellEnd"/>
    </w:p>
    <w:p w14:paraId="00F26CEC" w14:textId="5AE15858" w:rsidR="007C2A70" w:rsidRPr="009B546E" w:rsidRDefault="007C2A70" w:rsidP="003E3CCA">
      <w:pPr>
        <w:rPr>
          <w:rFonts w:eastAsia="Yu Mincho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782445">
        <w:rPr>
          <w:rFonts w:eastAsia="Yu Mincho" w:hint="eastAsia"/>
          <w:color w:val="000000"/>
          <w:sz w:val="22"/>
          <w:szCs w:val="22"/>
          <w:lang w:eastAsia="ja-JP"/>
        </w:rPr>
        <w:t>6</w:t>
      </w:r>
      <w:r w:rsidR="00B62E67">
        <w:rPr>
          <w:color w:val="000000"/>
          <w:sz w:val="22"/>
          <w:szCs w:val="22"/>
        </w:rPr>
        <w:t>-</w:t>
      </w:r>
      <w:r w:rsidR="005D5998">
        <w:rPr>
          <w:color w:val="000000"/>
          <w:sz w:val="22"/>
          <w:szCs w:val="22"/>
        </w:rPr>
        <w:t>30</w:t>
      </w:r>
    </w:p>
    <w:p w14:paraId="45F114EB" w14:textId="3E2E7D30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2B4E11">
        <w:rPr>
          <w:color w:val="000000"/>
          <w:sz w:val="22"/>
          <w:szCs w:val="22"/>
        </w:rPr>
        <w:t>F2F</w:t>
      </w:r>
    </w:p>
    <w:p w14:paraId="080BB64F" w14:textId="27B08773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D5998">
        <w:rPr>
          <w:color w:val="000000"/>
          <w:sz w:val="22"/>
          <w:szCs w:val="22"/>
        </w:rPr>
        <w:t>Hearing JKC status</w:t>
      </w:r>
    </w:p>
    <w:p w14:paraId="04ED5EE7" w14:textId="251B8B5C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82445">
        <w:rPr>
          <w:color w:val="000000"/>
          <w:sz w:val="22"/>
          <w:szCs w:val="22"/>
        </w:rPr>
        <w:t xml:space="preserve"> </w:t>
      </w:r>
      <w:r w:rsidR="005D5998">
        <w:rPr>
          <w:color w:val="000000"/>
          <w:sz w:val="22"/>
          <w:szCs w:val="22"/>
        </w:rPr>
        <w:t>Hearing JKC status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372F0428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AA5490">
        <w:rPr>
          <w:rFonts w:eastAsiaTheme="minorEastAsia"/>
          <w:color w:val="000000"/>
          <w:sz w:val="22"/>
          <w:szCs w:val="22"/>
        </w:rPr>
        <w:t>Furu</w:t>
      </w:r>
      <w:r w:rsidR="005D5998">
        <w:rPr>
          <w:rFonts w:eastAsiaTheme="minorEastAsia"/>
          <w:color w:val="000000"/>
          <w:sz w:val="22"/>
          <w:szCs w:val="22"/>
        </w:rPr>
        <w:t xml:space="preserve">kawa </w:t>
      </w:r>
      <w:proofErr w:type="spellStart"/>
      <w:r w:rsidR="005D5998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5D5998">
        <w:rPr>
          <w:rFonts w:eastAsiaTheme="minorEastAsia"/>
          <w:color w:val="000000"/>
          <w:sz w:val="22"/>
          <w:szCs w:val="22"/>
        </w:rPr>
        <w:t xml:space="preserve">, </w:t>
      </w:r>
      <w:r w:rsidR="00CC6D30">
        <w:rPr>
          <w:rFonts w:eastAsiaTheme="minorEastAsia"/>
          <w:color w:val="000000"/>
          <w:sz w:val="22"/>
          <w:szCs w:val="22"/>
        </w:rPr>
        <w:t xml:space="preserve">Nagai </w:t>
      </w:r>
      <w:proofErr w:type="spellStart"/>
      <w:r w:rsidR="00CC6D30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34A1A8E0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CC6D30">
        <w:rPr>
          <w:rFonts w:eastAsia="DengXian"/>
          <w:color w:val="000000"/>
          <w:sz w:val="22"/>
        </w:rPr>
        <w:t xml:space="preserve"> </w:t>
      </w:r>
      <w:r w:rsidR="00FB5BD9">
        <w:rPr>
          <w:rFonts w:eastAsia="DengXian"/>
          <w:color w:val="000000"/>
          <w:sz w:val="22"/>
        </w:rPr>
        <w:t xml:space="preserve">Suzuki </w:t>
      </w:r>
      <w:proofErr w:type="spellStart"/>
      <w:r w:rsidR="00FB5BD9">
        <w:rPr>
          <w:rFonts w:eastAsia="DengXian"/>
          <w:color w:val="000000"/>
          <w:sz w:val="22"/>
        </w:rPr>
        <w:t>san</w:t>
      </w:r>
      <w:proofErr w:type="spellEnd"/>
      <w:r w:rsidR="00FB5BD9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45525D4" w14:textId="77777777" w:rsidR="00223008" w:rsidRDefault="00223008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D5EA3BA" w14:textId="77777777" w:rsidR="0090343B" w:rsidRPr="0090343B" w:rsidRDefault="0090343B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1. JKC looks to lost the DOP opportunity which uses Telechips. </w:t>
      </w:r>
      <w:proofErr w:type="gramStart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so</w:t>
      </w:r>
      <w:proofErr w:type="gramEnd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the target will change to the next model with </w:t>
      </w:r>
      <w:proofErr w:type="spellStart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</w:t>
      </w:r>
    </w:p>
    <w:p w14:paraId="22BBDB0F" w14:textId="37CB5A15" w:rsidR="0090343B" w:rsidRPr="0090343B" w:rsidRDefault="0090343B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2. the </w:t>
      </w:r>
      <w:proofErr w:type="spellStart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next model also gets the effect of the design los</w:t>
      </w:r>
      <w:r w:rsidR="00F7648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t</w:t>
      </w: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 to skip Y2</w:t>
      </w:r>
      <w:r w:rsidR="00F7648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3 and </w:t>
      </w:r>
      <w:r w:rsidR="00F7648D">
        <w:rPr>
          <w:rFonts w:eastAsia="Yu Mincho"/>
          <w:b/>
          <w:bCs/>
          <w:color w:val="000000"/>
          <w:sz w:val="22"/>
          <w:szCs w:val="22"/>
          <w:lang w:val="en-GB" w:eastAsia="ja-JP"/>
        </w:rPr>
        <w:t>Y24</w:t>
      </w: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models. </w:t>
      </w:r>
      <w:r w:rsidR="00F7648D"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(Target</w:t>
      </w: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will be Y25 model)</w:t>
      </w:r>
    </w:p>
    <w:p w14:paraId="04FCD8A6" w14:textId="46DC37F0" w:rsidR="0090343B" w:rsidRDefault="00F7648D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F7648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3. The design lost main cause are costs. so JKC requested all of the IP fees remove not only the A&amp;W BT but also </w:t>
      </w:r>
      <w:proofErr w:type="spellStart"/>
      <w:r w:rsidRPr="00F7648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F7648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IP like </w:t>
      </w:r>
      <w:proofErr w:type="spellStart"/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C</w:t>
      </w:r>
      <w:r w:rsidRPr="00F7648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arplay</w:t>
      </w:r>
      <w:proofErr w:type="spellEnd"/>
      <w:r w:rsidRPr="00F7648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</w:t>
      </w:r>
    </w:p>
    <w:p w14:paraId="1F002555" w14:textId="77777777" w:rsidR="00F7648D" w:rsidRPr="0090343B" w:rsidRDefault="00F7648D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31016DE" w14:textId="77777777" w:rsidR="0090343B" w:rsidRPr="0090343B" w:rsidRDefault="0090343B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overall,</w:t>
      </w:r>
    </w:p>
    <w:p w14:paraId="4B4A3630" w14:textId="77777777" w:rsidR="0090343B" w:rsidRPr="0090343B" w:rsidRDefault="0090343B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JKC looks serious/critical in situations regarding DOP business.</w:t>
      </w:r>
    </w:p>
    <w:p w14:paraId="790DACDF" w14:textId="77777777" w:rsidR="0090343B" w:rsidRPr="0090343B" w:rsidRDefault="0090343B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They request a cut of all of the IP fees with the </w:t>
      </w:r>
      <w:proofErr w:type="spellStart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platform.</w:t>
      </w:r>
    </w:p>
    <w:p w14:paraId="1CADD442" w14:textId="77777777" w:rsidR="0090343B" w:rsidRPr="0090343B" w:rsidRDefault="0090343B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if </w:t>
      </w:r>
      <w:proofErr w:type="spellStart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accept the request, we could not conclude a contract with JKC directly.</w:t>
      </w:r>
    </w:p>
    <w:p w14:paraId="53B4BB85" w14:textId="77777777" w:rsidR="0090343B" w:rsidRPr="0090343B" w:rsidRDefault="0090343B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The only survival way is we A&amp;W BT to be </w:t>
      </w:r>
      <w:proofErr w:type="spellStart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BT SDK.</w:t>
      </w:r>
    </w:p>
    <w:p w14:paraId="578ACB76" w14:textId="77777777" w:rsidR="0090343B" w:rsidRPr="0090343B" w:rsidRDefault="0090343B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in this case, we have to charge the BT cost to </w:t>
      </w:r>
      <w:proofErr w:type="spellStart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</w:t>
      </w:r>
    </w:p>
    <w:p w14:paraId="62183649" w14:textId="02AC4829" w:rsidR="00056433" w:rsidRDefault="0090343B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otherwise, </w:t>
      </w:r>
      <w:proofErr w:type="spellStart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90343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will use its own BT SDK solution for the JKC platform free of charge.</w:t>
      </w:r>
    </w:p>
    <w:p w14:paraId="3EBAF655" w14:textId="77777777" w:rsidR="0090343B" w:rsidRPr="009C183F" w:rsidRDefault="0090343B" w:rsidP="0090343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69A9F7EB" w14:textId="5524EECC" w:rsidR="007B575B" w:rsidRDefault="008C01DD" w:rsidP="00CC6D30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8A7CB4">
        <w:rPr>
          <w:color w:val="000000"/>
          <w:lang w:val="en-GB" w:eastAsia="ko-KR"/>
        </w:rPr>
        <w:t xml:space="preserve">A&amp;W needs to get info the contract </w:t>
      </w:r>
      <w:r w:rsidR="00D67C64">
        <w:rPr>
          <w:color w:val="000000"/>
          <w:lang w:val="en-GB" w:eastAsia="ko-KR"/>
        </w:rPr>
        <w:t>SSC and A&amp;W Taiwan.</w:t>
      </w:r>
    </w:p>
    <w:p w14:paraId="1AD0417D" w14:textId="5DA32ADB" w:rsidR="00D67C64" w:rsidRPr="00884B02" w:rsidRDefault="00874C85" w:rsidP="00CC6D30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884B02">
        <w:rPr>
          <w:rFonts w:eastAsia="Yu Mincho" w:hint="eastAsia"/>
          <w:b/>
          <w:bCs/>
          <w:color w:val="000000"/>
          <w:lang w:val="en-GB" w:eastAsia="ja-JP"/>
        </w:rPr>
        <w:t>A</w:t>
      </w:r>
      <w:r w:rsidRPr="00884B02">
        <w:rPr>
          <w:rFonts w:eastAsia="Yu Mincho"/>
          <w:b/>
          <w:bCs/>
          <w:color w:val="000000"/>
          <w:lang w:val="en-GB" w:eastAsia="ja-JP"/>
        </w:rPr>
        <w:t>&amp;W:</w:t>
      </w:r>
      <w:r>
        <w:rPr>
          <w:rFonts w:eastAsia="Yu Mincho"/>
          <w:color w:val="000000"/>
          <w:lang w:val="en-GB" w:eastAsia="ja-JP"/>
        </w:rPr>
        <w:t xml:space="preserve"> A&amp;W </w:t>
      </w:r>
      <w:r w:rsidR="00884B02">
        <w:rPr>
          <w:rFonts w:eastAsia="Yu Mincho"/>
          <w:color w:val="000000"/>
          <w:lang w:val="en-GB" w:eastAsia="ja-JP"/>
        </w:rPr>
        <w:t>needs to provide LE Audio presentation for Panasonic biz.</w:t>
      </w:r>
    </w:p>
    <w:p w14:paraId="12A37A32" w14:textId="77777777" w:rsidR="00884B02" w:rsidRPr="0008422F" w:rsidRDefault="00884B02" w:rsidP="00CC6D30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</w:p>
    <w:sectPr w:rsidR="00884B02" w:rsidRPr="0008422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5049" w14:textId="77777777" w:rsidR="00E25637" w:rsidRDefault="00E25637" w:rsidP="003E3CCA">
      <w:r>
        <w:separator/>
      </w:r>
    </w:p>
  </w:endnote>
  <w:endnote w:type="continuationSeparator" w:id="0">
    <w:p w14:paraId="6F05FDE8" w14:textId="77777777" w:rsidR="00E25637" w:rsidRDefault="00E2563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ACCC" w14:textId="77777777" w:rsidR="00E25637" w:rsidRDefault="00E25637" w:rsidP="003E3CCA">
      <w:r>
        <w:separator/>
      </w:r>
    </w:p>
  </w:footnote>
  <w:footnote w:type="continuationSeparator" w:id="0">
    <w:p w14:paraId="310103B8" w14:textId="77777777" w:rsidR="00E25637" w:rsidRDefault="00E2563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B46FF"/>
    <w:multiLevelType w:val="hybridMultilevel"/>
    <w:tmpl w:val="37FC1432"/>
    <w:lvl w:ilvl="0" w:tplc="A23661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  <w:num w:numId="9" w16cid:durableId="1959337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4FD"/>
    <w:rsid w:val="00012311"/>
    <w:rsid w:val="00022C3E"/>
    <w:rsid w:val="0002593B"/>
    <w:rsid w:val="00030712"/>
    <w:rsid w:val="00031E60"/>
    <w:rsid w:val="000342C7"/>
    <w:rsid w:val="00042FBC"/>
    <w:rsid w:val="000536DF"/>
    <w:rsid w:val="00056433"/>
    <w:rsid w:val="00062F4C"/>
    <w:rsid w:val="000652DF"/>
    <w:rsid w:val="00070951"/>
    <w:rsid w:val="00081E9C"/>
    <w:rsid w:val="00081F00"/>
    <w:rsid w:val="0008422F"/>
    <w:rsid w:val="000A275B"/>
    <w:rsid w:val="000A7AEA"/>
    <w:rsid w:val="000B420F"/>
    <w:rsid w:val="000D269A"/>
    <w:rsid w:val="000E26B7"/>
    <w:rsid w:val="000F4452"/>
    <w:rsid w:val="00122E56"/>
    <w:rsid w:val="00130946"/>
    <w:rsid w:val="00137517"/>
    <w:rsid w:val="00157CBA"/>
    <w:rsid w:val="001612C7"/>
    <w:rsid w:val="00164606"/>
    <w:rsid w:val="00164D9D"/>
    <w:rsid w:val="00175A02"/>
    <w:rsid w:val="0018201F"/>
    <w:rsid w:val="001B26A3"/>
    <w:rsid w:val="001B55EB"/>
    <w:rsid w:val="001B5735"/>
    <w:rsid w:val="001D3554"/>
    <w:rsid w:val="001F4C4D"/>
    <w:rsid w:val="00205B35"/>
    <w:rsid w:val="00207342"/>
    <w:rsid w:val="00223008"/>
    <w:rsid w:val="002354B3"/>
    <w:rsid w:val="00237344"/>
    <w:rsid w:val="002520CE"/>
    <w:rsid w:val="0025325F"/>
    <w:rsid w:val="00264D84"/>
    <w:rsid w:val="00276A4C"/>
    <w:rsid w:val="00280ED2"/>
    <w:rsid w:val="002872E5"/>
    <w:rsid w:val="002A1A1F"/>
    <w:rsid w:val="002B3069"/>
    <w:rsid w:val="002B4E11"/>
    <w:rsid w:val="002B6B86"/>
    <w:rsid w:val="002C4916"/>
    <w:rsid w:val="002C5689"/>
    <w:rsid w:val="002E30B9"/>
    <w:rsid w:val="002F605E"/>
    <w:rsid w:val="003037FD"/>
    <w:rsid w:val="00310D4B"/>
    <w:rsid w:val="00312BE0"/>
    <w:rsid w:val="00321AF0"/>
    <w:rsid w:val="00323997"/>
    <w:rsid w:val="00351CD9"/>
    <w:rsid w:val="0035336B"/>
    <w:rsid w:val="00355EB7"/>
    <w:rsid w:val="00356728"/>
    <w:rsid w:val="00366EC8"/>
    <w:rsid w:val="003A2FDA"/>
    <w:rsid w:val="003A525B"/>
    <w:rsid w:val="003B3C60"/>
    <w:rsid w:val="003B51D3"/>
    <w:rsid w:val="003C46E2"/>
    <w:rsid w:val="003C6014"/>
    <w:rsid w:val="003E2F4E"/>
    <w:rsid w:val="003E3CCA"/>
    <w:rsid w:val="003F0DE9"/>
    <w:rsid w:val="00411FDC"/>
    <w:rsid w:val="00425466"/>
    <w:rsid w:val="004413E3"/>
    <w:rsid w:val="00455FF3"/>
    <w:rsid w:val="0046258A"/>
    <w:rsid w:val="004655B3"/>
    <w:rsid w:val="00472120"/>
    <w:rsid w:val="00472753"/>
    <w:rsid w:val="00472E12"/>
    <w:rsid w:val="00475373"/>
    <w:rsid w:val="004766E3"/>
    <w:rsid w:val="00476E43"/>
    <w:rsid w:val="004771FC"/>
    <w:rsid w:val="004854F9"/>
    <w:rsid w:val="0049378E"/>
    <w:rsid w:val="00497376"/>
    <w:rsid w:val="004A583C"/>
    <w:rsid w:val="004B7C9D"/>
    <w:rsid w:val="004C231B"/>
    <w:rsid w:val="004C5E77"/>
    <w:rsid w:val="004D3176"/>
    <w:rsid w:val="005075F1"/>
    <w:rsid w:val="00516319"/>
    <w:rsid w:val="0051672D"/>
    <w:rsid w:val="00520885"/>
    <w:rsid w:val="00553ABF"/>
    <w:rsid w:val="00554AAD"/>
    <w:rsid w:val="00557737"/>
    <w:rsid w:val="00561EDE"/>
    <w:rsid w:val="005667A0"/>
    <w:rsid w:val="00566E7D"/>
    <w:rsid w:val="0057365A"/>
    <w:rsid w:val="0057460C"/>
    <w:rsid w:val="00585805"/>
    <w:rsid w:val="00593EAE"/>
    <w:rsid w:val="00595B60"/>
    <w:rsid w:val="005A550C"/>
    <w:rsid w:val="005B5DCD"/>
    <w:rsid w:val="005D3A1F"/>
    <w:rsid w:val="005D5998"/>
    <w:rsid w:val="005F7DCB"/>
    <w:rsid w:val="00622C96"/>
    <w:rsid w:val="0063102F"/>
    <w:rsid w:val="006324CD"/>
    <w:rsid w:val="00650A49"/>
    <w:rsid w:val="0066395E"/>
    <w:rsid w:val="00670E36"/>
    <w:rsid w:val="00674CA1"/>
    <w:rsid w:val="00684399"/>
    <w:rsid w:val="00684AE4"/>
    <w:rsid w:val="00690061"/>
    <w:rsid w:val="0069368D"/>
    <w:rsid w:val="006939C4"/>
    <w:rsid w:val="006A307D"/>
    <w:rsid w:val="006C1F77"/>
    <w:rsid w:val="006C2EAD"/>
    <w:rsid w:val="006D2426"/>
    <w:rsid w:val="006E06BC"/>
    <w:rsid w:val="006E184B"/>
    <w:rsid w:val="006E5B62"/>
    <w:rsid w:val="006E79B7"/>
    <w:rsid w:val="006F3BD3"/>
    <w:rsid w:val="007064EC"/>
    <w:rsid w:val="00707978"/>
    <w:rsid w:val="00710F6D"/>
    <w:rsid w:val="00711BF1"/>
    <w:rsid w:val="00722CBF"/>
    <w:rsid w:val="00727E01"/>
    <w:rsid w:val="007403E3"/>
    <w:rsid w:val="00743F4B"/>
    <w:rsid w:val="00747E53"/>
    <w:rsid w:val="00753EB4"/>
    <w:rsid w:val="0075582E"/>
    <w:rsid w:val="00761FCF"/>
    <w:rsid w:val="00775AAE"/>
    <w:rsid w:val="00782445"/>
    <w:rsid w:val="0078494B"/>
    <w:rsid w:val="00786DF5"/>
    <w:rsid w:val="00786E80"/>
    <w:rsid w:val="007952B5"/>
    <w:rsid w:val="007B0AB5"/>
    <w:rsid w:val="007B215A"/>
    <w:rsid w:val="007B342D"/>
    <w:rsid w:val="007B575B"/>
    <w:rsid w:val="007C2A70"/>
    <w:rsid w:val="007C62D3"/>
    <w:rsid w:val="007D1340"/>
    <w:rsid w:val="007D56E1"/>
    <w:rsid w:val="00817D3F"/>
    <w:rsid w:val="008228AF"/>
    <w:rsid w:val="0084190D"/>
    <w:rsid w:val="00844348"/>
    <w:rsid w:val="0084486D"/>
    <w:rsid w:val="008459E9"/>
    <w:rsid w:val="0085528E"/>
    <w:rsid w:val="008701E7"/>
    <w:rsid w:val="00874C85"/>
    <w:rsid w:val="00884B02"/>
    <w:rsid w:val="00885B84"/>
    <w:rsid w:val="00887B26"/>
    <w:rsid w:val="0089165D"/>
    <w:rsid w:val="00893DCB"/>
    <w:rsid w:val="008A2BB5"/>
    <w:rsid w:val="008A3D92"/>
    <w:rsid w:val="008A4976"/>
    <w:rsid w:val="008A7CB4"/>
    <w:rsid w:val="008B6EE6"/>
    <w:rsid w:val="008C01DD"/>
    <w:rsid w:val="008C67E4"/>
    <w:rsid w:val="008C6939"/>
    <w:rsid w:val="008D58CE"/>
    <w:rsid w:val="008E22A3"/>
    <w:rsid w:val="008E2E2C"/>
    <w:rsid w:val="008F3EAA"/>
    <w:rsid w:val="008F4C7A"/>
    <w:rsid w:val="0090343B"/>
    <w:rsid w:val="009053FC"/>
    <w:rsid w:val="00906996"/>
    <w:rsid w:val="009106E3"/>
    <w:rsid w:val="0092489A"/>
    <w:rsid w:val="00924E36"/>
    <w:rsid w:val="00927007"/>
    <w:rsid w:val="00932A71"/>
    <w:rsid w:val="00934045"/>
    <w:rsid w:val="009344DB"/>
    <w:rsid w:val="00937733"/>
    <w:rsid w:val="009B22BE"/>
    <w:rsid w:val="009B546E"/>
    <w:rsid w:val="009C183F"/>
    <w:rsid w:val="009C5C8D"/>
    <w:rsid w:val="009E31ED"/>
    <w:rsid w:val="00A002FE"/>
    <w:rsid w:val="00A34F8C"/>
    <w:rsid w:val="00A4286C"/>
    <w:rsid w:val="00A7157C"/>
    <w:rsid w:val="00A8584D"/>
    <w:rsid w:val="00A928CD"/>
    <w:rsid w:val="00A96A17"/>
    <w:rsid w:val="00AA1676"/>
    <w:rsid w:val="00AA1E0B"/>
    <w:rsid w:val="00AA28EA"/>
    <w:rsid w:val="00AA3DD1"/>
    <w:rsid w:val="00AA5490"/>
    <w:rsid w:val="00AB0A0B"/>
    <w:rsid w:val="00AB223B"/>
    <w:rsid w:val="00AC3EA3"/>
    <w:rsid w:val="00AD59C0"/>
    <w:rsid w:val="00AD6F7A"/>
    <w:rsid w:val="00AF2FBB"/>
    <w:rsid w:val="00AF7EFB"/>
    <w:rsid w:val="00B03BF2"/>
    <w:rsid w:val="00B1332C"/>
    <w:rsid w:val="00B1361E"/>
    <w:rsid w:val="00B220F9"/>
    <w:rsid w:val="00B2737B"/>
    <w:rsid w:val="00B4507C"/>
    <w:rsid w:val="00B50E3F"/>
    <w:rsid w:val="00B56F11"/>
    <w:rsid w:val="00B574D1"/>
    <w:rsid w:val="00B62E67"/>
    <w:rsid w:val="00B75939"/>
    <w:rsid w:val="00B761AA"/>
    <w:rsid w:val="00B92EA8"/>
    <w:rsid w:val="00B92F14"/>
    <w:rsid w:val="00B947B3"/>
    <w:rsid w:val="00BA1D53"/>
    <w:rsid w:val="00BA2EB4"/>
    <w:rsid w:val="00BB4D09"/>
    <w:rsid w:val="00BB7D6A"/>
    <w:rsid w:val="00BC5C4C"/>
    <w:rsid w:val="00BD7106"/>
    <w:rsid w:val="00BE0CA3"/>
    <w:rsid w:val="00C21720"/>
    <w:rsid w:val="00C300CE"/>
    <w:rsid w:val="00C41F43"/>
    <w:rsid w:val="00C456AC"/>
    <w:rsid w:val="00C57E86"/>
    <w:rsid w:val="00C822DB"/>
    <w:rsid w:val="00C837B4"/>
    <w:rsid w:val="00C92882"/>
    <w:rsid w:val="00CB46CD"/>
    <w:rsid w:val="00CB4823"/>
    <w:rsid w:val="00CC6D30"/>
    <w:rsid w:val="00CD52D0"/>
    <w:rsid w:val="00CD5435"/>
    <w:rsid w:val="00CE22C2"/>
    <w:rsid w:val="00CE6509"/>
    <w:rsid w:val="00CF3580"/>
    <w:rsid w:val="00CF6D5E"/>
    <w:rsid w:val="00D10FC8"/>
    <w:rsid w:val="00D3332A"/>
    <w:rsid w:val="00D46E64"/>
    <w:rsid w:val="00D47FD9"/>
    <w:rsid w:val="00D65186"/>
    <w:rsid w:val="00D67C64"/>
    <w:rsid w:val="00D90B44"/>
    <w:rsid w:val="00D96130"/>
    <w:rsid w:val="00DA2466"/>
    <w:rsid w:val="00DA53DA"/>
    <w:rsid w:val="00DA5FC8"/>
    <w:rsid w:val="00DB0753"/>
    <w:rsid w:val="00DB3FEF"/>
    <w:rsid w:val="00DB4C33"/>
    <w:rsid w:val="00DD6592"/>
    <w:rsid w:val="00DF19AC"/>
    <w:rsid w:val="00DF5BE2"/>
    <w:rsid w:val="00E246EE"/>
    <w:rsid w:val="00E25637"/>
    <w:rsid w:val="00E7078F"/>
    <w:rsid w:val="00E72D1C"/>
    <w:rsid w:val="00E7303E"/>
    <w:rsid w:val="00E77CCA"/>
    <w:rsid w:val="00E82EE6"/>
    <w:rsid w:val="00E86956"/>
    <w:rsid w:val="00EB3095"/>
    <w:rsid w:val="00EB3C74"/>
    <w:rsid w:val="00EB43BB"/>
    <w:rsid w:val="00EC34B8"/>
    <w:rsid w:val="00EC7723"/>
    <w:rsid w:val="00ED34FC"/>
    <w:rsid w:val="00EF02CD"/>
    <w:rsid w:val="00F110C0"/>
    <w:rsid w:val="00F155ED"/>
    <w:rsid w:val="00F15EFE"/>
    <w:rsid w:val="00F36C92"/>
    <w:rsid w:val="00F42538"/>
    <w:rsid w:val="00F62128"/>
    <w:rsid w:val="00F66F0A"/>
    <w:rsid w:val="00F7413F"/>
    <w:rsid w:val="00F7648D"/>
    <w:rsid w:val="00FA6110"/>
    <w:rsid w:val="00FA6969"/>
    <w:rsid w:val="00FB5BD9"/>
    <w:rsid w:val="00FB6D21"/>
    <w:rsid w:val="00FC47DC"/>
    <w:rsid w:val="00FC4B15"/>
    <w:rsid w:val="00FC5630"/>
    <w:rsid w:val="00FC72E0"/>
    <w:rsid w:val="00FD4A11"/>
    <w:rsid w:val="00FE41D4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2023-06-30T05:35:00Z</dcterms:created>
  <dcterms:modified xsi:type="dcterms:W3CDTF">2023-06-30T05:35:00Z</dcterms:modified>
</cp:coreProperties>
</file>