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AE5190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E91DCF">
        <w:rPr>
          <w:rFonts w:eastAsia="游明朝" w:hint="eastAsia"/>
          <w:color w:val="000000"/>
          <w:sz w:val="22"/>
          <w:szCs w:val="22"/>
          <w:lang w:eastAsia="ja-JP"/>
        </w:rPr>
        <w:t>ALPS ALPINE</w:t>
      </w:r>
    </w:p>
    <w:p w14:paraId="00F26CEC" w14:textId="2746804E"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287254">
        <w:rPr>
          <w:rFonts w:eastAsia="游明朝" w:hint="eastAsia"/>
          <w:color w:val="000000"/>
          <w:sz w:val="22"/>
          <w:szCs w:val="22"/>
          <w:lang w:eastAsia="ja-JP"/>
        </w:rPr>
        <w:t>6</w:t>
      </w:r>
      <w:r w:rsidR="008C01DD">
        <w:rPr>
          <w:color w:val="000000"/>
          <w:sz w:val="22"/>
          <w:szCs w:val="22"/>
        </w:rPr>
        <w:t>.</w:t>
      </w:r>
      <w:r w:rsidR="00287254">
        <w:rPr>
          <w:rFonts w:eastAsia="游明朝" w:hint="eastAsia"/>
          <w:color w:val="000000"/>
          <w:sz w:val="22"/>
          <w:szCs w:val="22"/>
          <w:lang w:eastAsia="ja-JP"/>
        </w:rPr>
        <w:t>0</w:t>
      </w:r>
      <w:r w:rsidR="00895E23">
        <w:rPr>
          <w:rFonts w:eastAsia="游明朝" w:hint="eastAsia"/>
          <w:color w:val="000000"/>
          <w:sz w:val="22"/>
          <w:szCs w:val="22"/>
          <w:lang w:eastAsia="ja-JP"/>
        </w:rPr>
        <w:t>1</w:t>
      </w:r>
      <w:r w:rsidR="008C01DD">
        <w:rPr>
          <w:color w:val="000000"/>
          <w:sz w:val="22"/>
          <w:szCs w:val="22"/>
        </w:rPr>
        <w:t>.</w:t>
      </w:r>
      <w:r w:rsidR="00287254">
        <w:rPr>
          <w:rFonts w:eastAsia="游明朝" w:hint="eastAsia"/>
          <w:color w:val="000000"/>
          <w:sz w:val="22"/>
          <w:szCs w:val="22"/>
          <w:lang w:eastAsia="ja-JP"/>
        </w:rPr>
        <w:t>21</w:t>
      </w:r>
      <w:r w:rsidR="00F24184">
        <w:rPr>
          <w:rFonts w:eastAsia="游明朝" w:hint="eastAsia"/>
          <w:color w:val="000000"/>
          <w:sz w:val="22"/>
          <w:szCs w:val="22"/>
          <w:lang w:eastAsia="ja-JP"/>
        </w:rPr>
        <w:t xml:space="preserve"> : </w:t>
      </w:r>
      <w:r w:rsidR="00287254">
        <w:rPr>
          <w:rFonts w:eastAsia="游明朝" w:hint="eastAsia"/>
          <w:color w:val="000000"/>
          <w:sz w:val="22"/>
          <w:szCs w:val="22"/>
          <w:lang w:eastAsia="ja-JP"/>
        </w:rPr>
        <w:t>09</w:t>
      </w:r>
      <w:r w:rsidR="00F24184">
        <w:rPr>
          <w:rFonts w:eastAsia="游明朝" w:hint="eastAsia"/>
          <w:color w:val="000000"/>
          <w:sz w:val="22"/>
          <w:szCs w:val="22"/>
          <w:lang w:eastAsia="ja-JP"/>
        </w:rPr>
        <w:t>:</w:t>
      </w:r>
      <w:r w:rsidR="00287254">
        <w:rPr>
          <w:rFonts w:eastAsia="游明朝" w:hint="eastAsia"/>
          <w:color w:val="000000"/>
          <w:sz w:val="22"/>
          <w:szCs w:val="22"/>
          <w:lang w:eastAsia="ja-JP"/>
        </w:rPr>
        <w:t>3</w:t>
      </w:r>
      <w:r w:rsidR="00F24184">
        <w:rPr>
          <w:rFonts w:eastAsia="游明朝" w:hint="eastAsia"/>
          <w:color w:val="000000"/>
          <w:sz w:val="22"/>
          <w:szCs w:val="22"/>
          <w:lang w:eastAsia="ja-JP"/>
        </w:rPr>
        <w:t xml:space="preserve">0 </w:t>
      </w:r>
      <w:r w:rsidR="00F24184">
        <w:rPr>
          <w:rFonts w:eastAsia="游明朝"/>
          <w:color w:val="000000"/>
          <w:sz w:val="22"/>
          <w:szCs w:val="22"/>
          <w:lang w:eastAsia="ja-JP"/>
        </w:rPr>
        <w:t>–</w:t>
      </w:r>
      <w:r w:rsidR="00F24184">
        <w:rPr>
          <w:rFonts w:eastAsia="游明朝" w:hint="eastAsia"/>
          <w:color w:val="000000"/>
          <w:sz w:val="22"/>
          <w:szCs w:val="22"/>
          <w:lang w:eastAsia="ja-JP"/>
        </w:rPr>
        <w:t xml:space="preserve"> 1</w:t>
      </w:r>
      <w:r w:rsidR="00193C08">
        <w:rPr>
          <w:rFonts w:eastAsia="游明朝" w:hint="eastAsia"/>
          <w:color w:val="000000"/>
          <w:sz w:val="22"/>
          <w:szCs w:val="22"/>
          <w:lang w:eastAsia="ja-JP"/>
        </w:rPr>
        <w:t>7</w:t>
      </w:r>
      <w:r w:rsidR="00F24184">
        <w:rPr>
          <w:rFonts w:eastAsia="游明朝" w:hint="eastAsia"/>
          <w:color w:val="000000"/>
          <w:sz w:val="22"/>
          <w:szCs w:val="22"/>
          <w:lang w:eastAsia="ja-JP"/>
        </w:rPr>
        <w:t>:00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73385A">
        <w:rPr>
          <w:color w:val="000000"/>
          <w:sz w:val="22"/>
          <w:szCs w:val="22"/>
        </w:rPr>
        <w:t>Visit</w:t>
      </w:r>
    </w:p>
    <w:p w14:paraId="0B2E376E" w14:textId="52F51523" w:rsidR="00E91DCF" w:rsidRPr="00287254" w:rsidRDefault="007C2A70" w:rsidP="001E30ED">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73385A">
        <w:rPr>
          <w:color w:val="000000"/>
          <w:sz w:val="22"/>
          <w:szCs w:val="22"/>
        </w:rPr>
        <w:t xml:space="preserve"> </w:t>
      </w:r>
      <w:r w:rsidR="00287254" w:rsidRPr="00287254">
        <w:rPr>
          <w:color w:val="000000"/>
          <w:sz w:val="22"/>
          <w:szCs w:val="22"/>
        </w:rPr>
        <w:t>On-site support for A&amp;W ECNR ITU-T TEST for Aftermarket Display Audio (Day 1)</w:t>
      </w:r>
    </w:p>
    <w:p w14:paraId="7678A319" w14:textId="4E8F4727" w:rsidR="007C2A70" w:rsidRPr="00895E23"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895E23">
        <w:rPr>
          <w:rFonts w:eastAsia="游明朝" w:hint="eastAsia"/>
          <w:color w:val="000000"/>
          <w:sz w:val="22"/>
          <w:szCs w:val="22"/>
          <w:lang w:eastAsia="ja-JP"/>
        </w:rPr>
        <w:t xml:space="preserve"> 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5CF00681" w:rsidR="007932CD" w:rsidRDefault="004456EA" w:rsidP="007932CD">
      <w:pPr>
        <w:pStyle w:val="a3"/>
        <w:numPr>
          <w:ilvl w:val="0"/>
          <w:numId w:val="6"/>
        </w:numPr>
        <w:rPr>
          <w:color w:val="000000"/>
        </w:rPr>
      </w:pPr>
      <w:r>
        <w:rPr>
          <w:rFonts w:eastAsia="游明朝" w:hint="eastAsia"/>
          <w:color w:val="000000"/>
          <w:lang w:eastAsia="ja-JP"/>
        </w:rPr>
        <w:t>ALPS ALPINE</w:t>
      </w:r>
      <w:r w:rsidR="007932CD" w:rsidRPr="007932CD">
        <w:rPr>
          <w:color w:val="000000"/>
        </w:rPr>
        <w:t>:</w:t>
      </w:r>
    </w:p>
    <w:p w14:paraId="36D53E17" w14:textId="5FC3ED90" w:rsidR="00287254" w:rsidRPr="00AC59EE" w:rsidRDefault="00287254" w:rsidP="00AC59EE">
      <w:pPr>
        <w:pStyle w:val="a3"/>
        <w:numPr>
          <w:ilvl w:val="1"/>
          <w:numId w:val="6"/>
        </w:numPr>
        <w:rPr>
          <w:rFonts w:hint="eastAsia"/>
          <w:color w:val="000000"/>
        </w:rPr>
      </w:pPr>
      <w:r>
        <w:rPr>
          <w:rFonts w:eastAsia="游明朝" w:hint="eastAsia"/>
          <w:lang w:eastAsia="ja-JP"/>
        </w:rPr>
        <w:t>Masatoshi Konda</w:t>
      </w:r>
      <w:r w:rsidR="004456EA">
        <w:rPr>
          <w:rFonts w:eastAsia="游明朝" w:hint="eastAsia"/>
          <w:lang w:eastAsia="ja-JP"/>
        </w:rPr>
        <w:t xml:space="preserve"> </w:t>
      </w:r>
      <w:r w:rsidR="004456EA">
        <w:rPr>
          <w:color w:val="000000"/>
        </w:rPr>
        <w:t>–</w:t>
      </w:r>
      <w:r w:rsidR="0073385A">
        <w:rPr>
          <w:color w:val="000000"/>
        </w:rPr>
        <w:t xml:space="preserve"> </w:t>
      </w:r>
      <w:r>
        <w:rPr>
          <w:rFonts w:eastAsia="游明朝" w:hint="eastAsia"/>
          <w:color w:val="000000"/>
          <w:lang w:eastAsia="ja-JP"/>
        </w:rPr>
        <w:t>Engineer</w:t>
      </w:r>
      <w:r w:rsidR="00381189">
        <w:rPr>
          <w:rFonts w:eastAsia="游明朝" w:hint="eastAsia"/>
          <w:color w:val="000000"/>
          <w:lang w:eastAsia="ja-JP"/>
        </w:rPr>
        <w:t xml:space="preserve"> : </w:t>
      </w:r>
      <w:r w:rsidR="001E30ED">
        <w:rPr>
          <w:rFonts w:eastAsia="游明朝" w:hint="eastAsia"/>
          <w:color w:val="000000"/>
          <w:lang w:eastAsia="ja-JP"/>
        </w:rPr>
        <w:t>Soft Engineering Deptment.</w:t>
      </w:r>
      <w:r>
        <w:rPr>
          <w:rFonts w:eastAsia="游明朝" w:hint="eastAsia"/>
          <w:color w:val="000000"/>
          <w:lang w:eastAsia="ja-JP"/>
        </w:rPr>
        <w:t>2 (</w:t>
      </w:r>
      <w:r w:rsidRPr="00287254">
        <w:rPr>
          <w:rFonts w:eastAsia="游明朝"/>
          <w:color w:val="000000"/>
          <w:lang w:eastAsia="ja-JP"/>
        </w:rPr>
        <w:t>Product Manager</w:t>
      </w:r>
      <w:r>
        <w:rPr>
          <w:rFonts w:eastAsia="游明朝" w:hint="eastAsia"/>
          <w:color w:val="000000"/>
          <w:lang w:eastAsia="ja-JP"/>
        </w:rPr>
        <w:t>)</w:t>
      </w:r>
    </w:p>
    <w:p w14:paraId="031EABB9" w14:textId="480674A6" w:rsidR="00287254" w:rsidRPr="00287254" w:rsidRDefault="00287254" w:rsidP="007B08F3">
      <w:pPr>
        <w:pStyle w:val="a3"/>
        <w:numPr>
          <w:ilvl w:val="1"/>
          <w:numId w:val="6"/>
        </w:numPr>
        <w:rPr>
          <w:color w:val="000000"/>
        </w:rPr>
      </w:pPr>
      <w:r>
        <w:rPr>
          <w:rFonts w:eastAsia="游明朝" w:hint="eastAsia"/>
          <w:lang w:eastAsia="ja-JP"/>
        </w:rPr>
        <w:t xml:space="preserve">Yasuhiro Suzuki </w:t>
      </w:r>
      <w:r>
        <w:rPr>
          <w:color w:val="000000"/>
        </w:rPr>
        <w:t xml:space="preserve">– </w:t>
      </w:r>
      <w:r>
        <w:rPr>
          <w:rFonts w:eastAsia="游明朝" w:hint="eastAsia"/>
          <w:color w:val="000000"/>
          <w:lang w:eastAsia="ja-JP"/>
        </w:rPr>
        <w:t>Engineer : SI Deptment.2 (ITU-T TEST</w:t>
      </w:r>
      <w:r w:rsidRPr="00287254">
        <w:rPr>
          <w:rFonts w:eastAsia="游明朝"/>
          <w:color w:val="000000"/>
          <w:lang w:eastAsia="ja-JP"/>
        </w:rPr>
        <w:t xml:space="preserve"> Manager</w:t>
      </w:r>
      <w:r>
        <w:rPr>
          <w:rFonts w:eastAsia="游明朝" w:hint="eastAsia"/>
          <w:color w:val="000000"/>
          <w:lang w:eastAsia="ja-JP"/>
        </w:rPr>
        <w:t>)</w:t>
      </w:r>
    </w:p>
    <w:p w14:paraId="4B6F4A26" w14:textId="3DF7759A" w:rsidR="00287254" w:rsidRPr="00287254" w:rsidRDefault="00287254" w:rsidP="00287254">
      <w:pPr>
        <w:pStyle w:val="a3"/>
        <w:numPr>
          <w:ilvl w:val="1"/>
          <w:numId w:val="6"/>
        </w:numPr>
        <w:rPr>
          <w:color w:val="000000"/>
        </w:rPr>
      </w:pPr>
      <w:r>
        <w:rPr>
          <w:rFonts w:eastAsia="游明朝" w:hint="eastAsia"/>
          <w:lang w:eastAsia="ja-JP"/>
        </w:rPr>
        <w:t xml:space="preserve">Takahiro Matsumoto </w:t>
      </w:r>
      <w:r>
        <w:rPr>
          <w:color w:val="000000"/>
        </w:rPr>
        <w:t xml:space="preserve">– </w:t>
      </w:r>
      <w:r>
        <w:rPr>
          <w:rFonts w:eastAsia="游明朝" w:hint="eastAsia"/>
          <w:color w:val="000000"/>
          <w:lang w:eastAsia="ja-JP"/>
        </w:rPr>
        <w:t xml:space="preserve">Engineer : Infotainment </w:t>
      </w:r>
      <w:r w:rsidR="0071535F">
        <w:rPr>
          <w:rFonts w:eastAsia="游明朝"/>
          <w:color w:val="000000"/>
          <w:lang w:eastAsia="ja-JP"/>
        </w:rPr>
        <w:t>Design</w:t>
      </w:r>
      <w:r>
        <w:rPr>
          <w:rFonts w:eastAsia="游明朝" w:hint="eastAsia"/>
          <w:color w:val="000000"/>
          <w:lang w:eastAsia="ja-JP"/>
        </w:rPr>
        <w:t xml:space="preserve"> Deptment (ITU-T TEST</w:t>
      </w:r>
      <w:r w:rsidRPr="00287254">
        <w:rPr>
          <w:rFonts w:eastAsia="游明朝"/>
          <w:color w:val="000000"/>
          <w:lang w:eastAsia="ja-JP"/>
        </w:rPr>
        <w:t xml:space="preserve"> Support</w:t>
      </w:r>
      <w:r>
        <w:rPr>
          <w:rFonts w:eastAsia="游明朝" w:hint="eastAsia"/>
          <w:color w:val="000000"/>
          <w:lang w:eastAsia="ja-JP"/>
        </w:rPr>
        <w:t>)</w:t>
      </w:r>
    </w:p>
    <w:p w14:paraId="6FB8D05C" w14:textId="3F63E70B" w:rsidR="00287254" w:rsidRPr="00381189" w:rsidRDefault="000047CD" w:rsidP="007B08F3">
      <w:pPr>
        <w:pStyle w:val="a3"/>
        <w:numPr>
          <w:ilvl w:val="1"/>
          <w:numId w:val="6"/>
        </w:numPr>
        <w:rPr>
          <w:color w:val="000000"/>
        </w:rPr>
      </w:pPr>
      <w:r w:rsidRPr="000047CD">
        <w:rPr>
          <w:color w:val="000000"/>
        </w:rPr>
        <w:t>1 other ITU-T TEST support staff member</w:t>
      </w:r>
    </w:p>
    <w:p w14:paraId="2F5A5937" w14:textId="182A953C" w:rsidR="007B08F3" w:rsidRPr="00821D88"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2AF708A8" w14:textId="77777777" w:rsidR="00B71FC1" w:rsidRPr="00B71FC1" w:rsidRDefault="00B71FC1" w:rsidP="00B71FC1">
      <w:pPr>
        <w:pStyle w:val="a3"/>
        <w:numPr>
          <w:ilvl w:val="0"/>
          <w:numId w:val="6"/>
        </w:numPr>
        <w:rPr>
          <w:rFonts w:eastAsia="游明朝"/>
          <w:color w:val="0070C0"/>
          <w:lang w:val="en-GB" w:eastAsia="ja-JP"/>
        </w:rPr>
      </w:pPr>
      <w:r w:rsidRPr="00B71FC1">
        <w:rPr>
          <w:rFonts w:eastAsia="游明朝"/>
          <w:color w:val="0070C0"/>
          <w:lang w:eastAsia="ja-JP"/>
        </w:rPr>
        <w:t>Carplay (NB) tuning was performed today. It was difficult to get both TCLnom and 3Quest (sce2) to pass the test, but ultimately, all but one item passed.</w:t>
      </w:r>
    </w:p>
    <w:p w14:paraId="2E4C3938"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&gt;SLR: 13±4 (Spec): 16.17 (Pass)</w:t>
      </w:r>
    </w:p>
    <w:p w14:paraId="3D0B496D"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 xml:space="preserve">&gt;SND Freq Response: </w:t>
      </w:r>
      <w:r w:rsidRPr="00B71FC1">
        <w:rPr>
          <w:rFonts w:ascii="Cambria Math" w:eastAsia="游明朝" w:hAnsi="Cambria Math" w:cs="Cambria Math"/>
          <w:color w:val="0070C0"/>
          <w:lang w:eastAsia="ja-JP"/>
        </w:rPr>
        <w:t>≧</w:t>
      </w:r>
      <w:r w:rsidRPr="00B71FC1">
        <w:rPr>
          <w:rFonts w:eastAsia="游明朝"/>
          <w:color w:val="0070C0"/>
          <w:lang w:eastAsia="ja-JP"/>
        </w:rPr>
        <w:t>0 (Spac): 1.48 (Pass)</w:t>
      </w:r>
    </w:p>
    <w:p w14:paraId="4E4CDC1E"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 xml:space="preserve">&gt;TCL (nom:Vo4): </w:t>
      </w:r>
      <w:r w:rsidRPr="00B71FC1">
        <w:rPr>
          <w:rFonts w:ascii="Cambria Math" w:eastAsia="游明朝" w:hAnsi="Cambria Math" w:cs="Cambria Math"/>
          <w:color w:val="0070C0"/>
          <w:lang w:eastAsia="ja-JP"/>
        </w:rPr>
        <w:t>≧</w:t>
      </w:r>
      <w:r w:rsidRPr="00B71FC1">
        <w:rPr>
          <w:rFonts w:eastAsia="游明朝"/>
          <w:color w:val="0070C0"/>
          <w:lang w:eastAsia="ja-JP"/>
        </w:rPr>
        <w:t>50 (Spac): 50.07 (Pass)</w:t>
      </w:r>
    </w:p>
    <w:p w14:paraId="712A69A9"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 xml:space="preserve">&gt;TCL (MAX:Vo11): </w:t>
      </w:r>
      <w:r w:rsidRPr="00B71FC1">
        <w:rPr>
          <w:rFonts w:ascii="Cambria Math" w:eastAsia="游明朝" w:hAnsi="Cambria Math" w:cs="Cambria Math"/>
          <w:color w:val="0070C0"/>
          <w:lang w:eastAsia="ja-JP"/>
        </w:rPr>
        <w:t>≧</w:t>
      </w:r>
      <w:r w:rsidRPr="00B71FC1">
        <w:rPr>
          <w:rFonts w:eastAsia="游明朝"/>
          <w:color w:val="0070C0"/>
          <w:lang w:eastAsia="ja-JP"/>
        </w:rPr>
        <w:t>50 (Spac): 50.03 (Pass)</w:t>
      </w:r>
    </w:p>
    <w:p w14:paraId="7EE387E8"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 xml:space="preserve">&gt;Double Talk (nom:Vo4): </w:t>
      </w:r>
      <w:r w:rsidRPr="00B71FC1">
        <w:rPr>
          <w:rFonts w:ascii="Cambria Math" w:eastAsia="游明朝" w:hAnsi="Cambria Math" w:cs="Cambria Math"/>
          <w:color w:val="0070C0"/>
          <w:lang w:eastAsia="ja-JP"/>
        </w:rPr>
        <w:t>≧</w:t>
      </w:r>
      <w:r w:rsidRPr="00B71FC1">
        <w:rPr>
          <w:rFonts w:eastAsia="游明朝"/>
          <w:color w:val="0070C0"/>
          <w:lang w:eastAsia="ja-JP"/>
        </w:rPr>
        <w:t>50% (Spac): Word 100% (Pass), Send 97.78% (Pass)</w:t>
      </w:r>
    </w:p>
    <w:p w14:paraId="2B18DF93"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 xml:space="preserve">&gt;Double Talk (MAX: Vo11): </w:t>
      </w:r>
      <w:r w:rsidRPr="00B71FC1">
        <w:rPr>
          <w:rFonts w:ascii="Cambria Math" w:eastAsia="游明朝" w:hAnsi="Cambria Math" w:cs="Cambria Math"/>
          <w:color w:val="0070C0"/>
          <w:lang w:eastAsia="ja-JP"/>
        </w:rPr>
        <w:t>≧</w:t>
      </w:r>
      <w:r w:rsidRPr="00B71FC1">
        <w:rPr>
          <w:rFonts w:eastAsia="游明朝"/>
          <w:color w:val="0070C0"/>
          <w:lang w:eastAsia="ja-JP"/>
        </w:rPr>
        <w:t>25% (Spac): Word 84.16% (Pass), Send 70.78% (Pass)</w:t>
      </w:r>
    </w:p>
    <w:p w14:paraId="05C839BB" w14:textId="10F5D510" w:rsidR="00B71FC1" w:rsidRPr="00B71FC1" w:rsidRDefault="00B71FC1" w:rsidP="00B71FC1">
      <w:pPr>
        <w:pStyle w:val="a3"/>
        <w:rPr>
          <w:rFonts w:eastAsia="游明朝"/>
          <w:color w:val="0070C0"/>
          <w:lang w:val="en-GB" w:eastAsia="ja-JP"/>
        </w:rPr>
      </w:pPr>
      <w:r w:rsidRPr="00B71FC1">
        <w:rPr>
          <w:rFonts w:eastAsia="游明朝"/>
          <w:color w:val="0070C0"/>
          <w:lang w:eastAsia="ja-JP"/>
        </w:rPr>
        <w:t>&gt;3Quest(Sce1)</w:t>
      </w:r>
      <w:r>
        <w:rPr>
          <w:rFonts w:eastAsia="游明朝" w:hint="eastAsia"/>
          <w:color w:val="0070C0"/>
          <w:lang w:eastAsia="ja-JP"/>
        </w:rPr>
        <w:t>:</w:t>
      </w:r>
      <w:r w:rsidRPr="00B71FC1">
        <w:rPr>
          <w:rFonts w:eastAsia="游明朝"/>
          <w:color w:val="0070C0"/>
          <w:lang w:eastAsia="ja-JP"/>
        </w:rPr>
        <w:t>G/N/S:-/3.0/3.0(Spac)</w:t>
      </w:r>
      <w:r>
        <w:rPr>
          <w:rFonts w:eastAsia="游明朝" w:hint="eastAsia"/>
          <w:color w:val="0070C0"/>
          <w:lang w:eastAsia="ja-JP"/>
        </w:rPr>
        <w:t>:</w:t>
      </w:r>
      <w:r w:rsidRPr="00B71FC1">
        <w:rPr>
          <w:rFonts w:eastAsia="游明朝"/>
          <w:color w:val="0070C0"/>
          <w:lang w:eastAsia="ja-JP"/>
        </w:rPr>
        <w:t>3.9/4.9/3.6(Pass)</w:t>
      </w:r>
    </w:p>
    <w:p w14:paraId="0A74EFBB" w14:textId="2ADB2B24" w:rsidR="00B71FC1" w:rsidRPr="00B71FC1" w:rsidRDefault="00B71FC1" w:rsidP="00B71FC1">
      <w:pPr>
        <w:pStyle w:val="a3"/>
        <w:rPr>
          <w:rFonts w:eastAsia="游明朝"/>
          <w:color w:val="0070C0"/>
          <w:lang w:val="en-GB" w:eastAsia="ja-JP"/>
        </w:rPr>
      </w:pPr>
      <w:r w:rsidRPr="00B71FC1">
        <w:rPr>
          <w:rFonts w:eastAsia="游明朝"/>
          <w:color w:val="0070C0"/>
          <w:lang w:eastAsia="ja-JP"/>
        </w:rPr>
        <w:t>&gt;3Quest(Sce2)</w:t>
      </w:r>
      <w:r>
        <w:rPr>
          <w:rFonts w:eastAsia="游明朝" w:hint="eastAsia"/>
          <w:color w:val="0070C0"/>
          <w:lang w:eastAsia="ja-JP"/>
        </w:rPr>
        <w:t>:</w:t>
      </w:r>
      <w:r w:rsidRPr="00B71FC1">
        <w:rPr>
          <w:rFonts w:eastAsia="游明朝"/>
          <w:color w:val="0070C0"/>
          <w:lang w:eastAsia="ja-JP"/>
        </w:rPr>
        <w:t>G/N/S:-/3.0/3.0(Spac)</w:t>
      </w:r>
      <w:r>
        <w:rPr>
          <w:rFonts w:eastAsia="游明朝" w:hint="eastAsia"/>
          <w:color w:val="0070C0"/>
          <w:lang w:eastAsia="ja-JP"/>
        </w:rPr>
        <w:t>:</w:t>
      </w:r>
      <w:r w:rsidRPr="00B71FC1">
        <w:rPr>
          <w:rFonts w:eastAsia="游明朝"/>
          <w:color w:val="0070C0"/>
          <w:lang w:eastAsia="ja-JP"/>
        </w:rPr>
        <w:t>2.9/3.6/3.0(Pass)</w:t>
      </w:r>
    </w:p>
    <w:p w14:paraId="5ABF6D41"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&gt;3Quest(Sce3)</w:t>
      </w:r>
      <w:r>
        <w:rPr>
          <w:rFonts w:eastAsia="游明朝" w:hint="eastAsia"/>
          <w:color w:val="0070C0"/>
          <w:lang w:eastAsia="ja-JP"/>
        </w:rPr>
        <w:t>:</w:t>
      </w:r>
      <w:r w:rsidRPr="00B71FC1">
        <w:rPr>
          <w:rFonts w:eastAsia="游明朝"/>
          <w:color w:val="0070C0"/>
          <w:lang w:eastAsia="ja-JP"/>
        </w:rPr>
        <w:t>G/N/S:-/2.5/2.5(Spac)</w:t>
      </w:r>
      <w:r>
        <w:rPr>
          <w:rFonts w:eastAsia="游明朝" w:hint="eastAsia"/>
          <w:color w:val="0070C0"/>
          <w:lang w:eastAsia="ja-JP"/>
        </w:rPr>
        <w:t>:</w:t>
      </w:r>
      <w:r w:rsidRPr="00B71FC1">
        <w:rPr>
          <w:rFonts w:eastAsia="游明朝"/>
          <w:color w:val="0070C0"/>
          <w:lang w:eastAsia="ja-JP"/>
        </w:rPr>
        <w:t>2.4/2.9/2.6(Pass)</w:t>
      </w:r>
    </w:p>
    <w:p w14:paraId="70767055"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&gt;3Quest(Sce4</w:t>
      </w:r>
      <w:r>
        <w:rPr>
          <w:rFonts w:eastAsia="游明朝" w:hint="eastAsia"/>
          <w:color w:val="0070C0"/>
          <w:lang w:eastAsia="ja-JP"/>
        </w:rPr>
        <w:t>):</w:t>
      </w:r>
      <w:r w:rsidRPr="00B71FC1">
        <w:rPr>
          <w:rFonts w:eastAsia="游明朝"/>
          <w:color w:val="0070C0"/>
          <w:lang w:eastAsia="ja-JP"/>
        </w:rPr>
        <w:t>G/N/S:-/2.5/2.5(Spac)</w:t>
      </w:r>
      <w:r>
        <w:rPr>
          <w:rFonts w:eastAsia="游明朝" w:hint="eastAsia"/>
          <w:color w:val="0070C0"/>
          <w:lang w:eastAsia="ja-JP"/>
        </w:rPr>
        <w:t>:</w:t>
      </w:r>
      <w:r w:rsidRPr="00B71FC1">
        <w:rPr>
          <w:rFonts w:eastAsia="游明朝"/>
          <w:color w:val="0070C0"/>
          <w:lang w:eastAsia="ja-JP"/>
        </w:rPr>
        <w:t>2.3/2.8/2.6(Pass)</w:t>
      </w:r>
    </w:p>
    <w:p w14:paraId="6CC4BB9C" w14:textId="77777777" w:rsidR="00B71FC1" w:rsidRPr="00B71FC1" w:rsidRDefault="00B71FC1" w:rsidP="00B71FC1">
      <w:pPr>
        <w:ind w:firstLineChars="100" w:firstLine="240"/>
        <w:rPr>
          <w:rFonts w:eastAsia="游明朝"/>
          <w:color w:val="0070C0"/>
          <w:lang w:val="en-GB" w:eastAsia="ja-JP"/>
        </w:rPr>
      </w:pPr>
      <w:r w:rsidRPr="00B71FC1">
        <w:rPr>
          <w:rFonts w:eastAsia="游明朝"/>
          <w:color w:val="0070C0"/>
          <w:lang w:eastAsia="ja-JP"/>
        </w:rPr>
        <w:t>&lt;Wireless Carplay NB Apple TEST</w:t>
      </w:r>
      <w:r w:rsidRPr="00B71FC1">
        <w:rPr>
          <w:rFonts w:eastAsia="游明朝"/>
          <w:color w:val="0070C0"/>
          <w:lang w:eastAsia="ja-JP"/>
        </w:rPr>
        <w:t>＞</w:t>
      </w:r>
    </w:p>
    <w:p w14:paraId="79ECAFE4"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&gt;11.3.5(1): -1.5 to 1.5(Spac): 0.65(Pass)</w:t>
      </w:r>
    </w:p>
    <w:p w14:paraId="498A1964"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&gt;11.3.5(2): -1.5 to 0.5(Spac): 0.34(Pass)</w:t>
      </w:r>
    </w:p>
    <w:p w14:paraId="667909AF"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&gt;11.8.1: 35-200 (Spac): 38.76 (Pass)</w:t>
      </w:r>
    </w:p>
    <w:p w14:paraId="2C0BB7AE"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&gt;11.8.2: 45-200 (Spac): 54.95 (Pass)</w:t>
      </w:r>
    </w:p>
    <w:p w14:paraId="0FF60ED7"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Apple 3a: Noise1: 0-120 (Spac): 11.48 (Pass)</w:t>
      </w:r>
    </w:p>
    <w:p w14:paraId="07D054D6"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Apple 3b: Noise2: 0-120 (Spac): 11.63 (Pass)</w:t>
      </w:r>
    </w:p>
    <w:p w14:paraId="1D156304"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Apple 3c: Noise3: 0-120 (Spac): 11.45 (Pass)</w:t>
      </w:r>
    </w:p>
    <w:p w14:paraId="22B64990"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Apple 3d: Noise4: 0-120 (Spacing): 11.21 (Pass)</w:t>
      </w:r>
    </w:p>
    <w:p w14:paraId="00250883"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&gt;11.7.1(2): -30-10 (Spacing): 5.19 (Pass)</w:t>
      </w:r>
    </w:p>
    <w:p w14:paraId="4F36A8A1"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&gt;11.7.2(2): -30-10 (Spacing): 16.40 (Adjusted with ALPINE)</w:t>
      </w:r>
    </w:p>
    <w:p w14:paraId="5FC74307" w14:textId="77777777" w:rsidR="00B71FC1" w:rsidRPr="00B71FC1" w:rsidRDefault="00B71FC1" w:rsidP="00B71FC1">
      <w:pPr>
        <w:ind w:firstLineChars="100" w:firstLine="240"/>
        <w:rPr>
          <w:rFonts w:eastAsia="游明朝"/>
          <w:color w:val="0070C0"/>
          <w:lang w:val="en-GB" w:eastAsia="ja-JP"/>
        </w:rPr>
      </w:pPr>
      <w:r w:rsidRPr="00B71FC1">
        <w:rPr>
          <w:rFonts w:eastAsia="游明朝"/>
          <w:color w:val="0070C0"/>
          <w:lang w:eastAsia="ja-JP"/>
        </w:rPr>
        <w:lastRenderedPageBreak/>
        <w:t>&lt;Additional Evaluation&gt;</w:t>
      </w:r>
    </w:p>
    <w:p w14:paraId="77855682" w14:textId="77777777" w:rsidR="00B71FC1" w:rsidRPr="00B71FC1" w:rsidRDefault="00B71FC1" w:rsidP="00B71FC1">
      <w:pPr>
        <w:pStyle w:val="a3"/>
        <w:numPr>
          <w:ilvl w:val="0"/>
          <w:numId w:val="6"/>
        </w:numPr>
        <w:rPr>
          <w:rFonts w:eastAsia="游明朝"/>
          <w:color w:val="0070C0"/>
          <w:lang w:val="en-GB" w:eastAsia="ja-JP"/>
        </w:rPr>
      </w:pPr>
      <w:r w:rsidRPr="00B71FC1">
        <w:rPr>
          <w:rFonts w:eastAsia="游明朝"/>
          <w:color w:val="0070C0"/>
          <w:lang w:eastAsia="ja-JP"/>
        </w:rPr>
        <w:t xml:space="preserve">HATS (mouth) </w:t>
      </w:r>
      <w:r w:rsidRPr="00B71FC1">
        <w:rPr>
          <w:rFonts w:ascii="Cambria Math" w:eastAsia="游明朝" w:hAnsi="Cambria Math" w:cs="Cambria Math"/>
          <w:color w:val="0070C0"/>
          <w:lang w:eastAsia="ja-JP"/>
        </w:rPr>
        <w:t>⇔</w:t>
      </w:r>
      <w:r w:rsidRPr="00B71FC1">
        <w:rPr>
          <w:rFonts w:eastAsia="游明朝"/>
          <w:color w:val="0070C0"/>
          <w:lang w:eastAsia="ja-JP"/>
        </w:rPr>
        <w:t xml:space="preserve"> DUT MIC</w:t>
      </w:r>
    </w:p>
    <w:p w14:paraId="3B4C5912"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&gt;55cm: SLR (16.64): Frequency response (1.33): TMOS (2.9)</w:t>
      </w:r>
    </w:p>
    <w:p w14:paraId="0B51FC22"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&gt;50cm: SLR (16.34): Frequency response (0.33): TMOS (2.9)</w:t>
      </w:r>
    </w:p>
    <w:p w14:paraId="5087E3A2" w14:textId="77777777" w:rsidR="00B71FC1" w:rsidRPr="00B71FC1" w:rsidRDefault="00B71FC1" w:rsidP="00B71FC1">
      <w:pPr>
        <w:pStyle w:val="a3"/>
        <w:rPr>
          <w:rFonts w:eastAsia="游明朝"/>
          <w:color w:val="0070C0"/>
          <w:lang w:val="en-GB" w:eastAsia="ja-JP"/>
        </w:rPr>
      </w:pPr>
      <w:r w:rsidRPr="00B71FC1">
        <w:rPr>
          <w:rFonts w:eastAsia="游明朝"/>
          <w:color w:val="0070C0"/>
          <w:lang w:eastAsia="ja-JP"/>
        </w:rPr>
        <w:t>&gt;45cm: SLR (16.33): Frequency response (2.68): TMOS (3.0)</w:t>
      </w:r>
    </w:p>
    <w:p w14:paraId="6C948213" w14:textId="77777777" w:rsidR="00B71FC1" w:rsidRPr="00B71FC1" w:rsidRDefault="00B71FC1" w:rsidP="00B71FC1">
      <w:pPr>
        <w:pStyle w:val="a3"/>
        <w:numPr>
          <w:ilvl w:val="0"/>
          <w:numId w:val="6"/>
        </w:numPr>
        <w:rPr>
          <w:rFonts w:eastAsia="游明朝"/>
          <w:color w:val="0070C0"/>
          <w:lang w:val="en-GB" w:eastAsia="ja-JP"/>
        </w:rPr>
      </w:pPr>
      <w:r w:rsidRPr="00B71FC1">
        <w:rPr>
          <w:rFonts w:eastAsia="游明朝"/>
          <w:color w:val="0070C0"/>
          <w:lang w:eastAsia="ja-JP"/>
        </w:rPr>
        <w:t>I obtained the ITU-T test report from yesterday and shared it with headquarters, and have requested that today's report be provided tomorrow</w:t>
      </w:r>
      <w:r>
        <w:rPr>
          <w:rFonts w:eastAsia="游明朝" w:hint="eastAsia"/>
          <w:color w:val="0070C0"/>
          <w:lang w:eastAsia="ja-JP"/>
        </w:rPr>
        <w:t>.</w:t>
      </w:r>
    </w:p>
    <w:p w14:paraId="1A376574" w14:textId="64109E44" w:rsidR="00F24184" w:rsidRPr="00B71FC1" w:rsidRDefault="00B71FC1" w:rsidP="00B71FC1">
      <w:pPr>
        <w:pStyle w:val="a3"/>
        <w:numPr>
          <w:ilvl w:val="0"/>
          <w:numId w:val="6"/>
        </w:numPr>
        <w:rPr>
          <w:rFonts w:eastAsia="游明朝"/>
          <w:color w:val="0070C0"/>
          <w:lang w:val="en-GB" w:eastAsia="ja-JP"/>
        </w:rPr>
      </w:pPr>
      <w:r w:rsidRPr="00B71FC1">
        <w:rPr>
          <w:rFonts w:eastAsia="游明朝"/>
          <w:color w:val="0070C0"/>
          <w:lang w:eastAsia="ja-JP"/>
        </w:rPr>
        <w:t>Tomorrow, starting at 10:30, we will provide Konda-san with training on the A&amp;W Config Tool.</w:t>
      </w:r>
    </w:p>
    <w:p w14:paraId="2889536D" w14:textId="77777777" w:rsidR="00B71FC1" w:rsidRPr="00B71FC1" w:rsidRDefault="00B71FC1" w:rsidP="00B71FC1">
      <w:pPr>
        <w:pStyle w:val="a3"/>
        <w:rPr>
          <w:rFonts w:eastAsia="游明朝" w:hint="eastAsia"/>
          <w:color w:val="0070C0"/>
          <w:lang w:val="en-GB" w:eastAsia="ja-JP"/>
        </w:rPr>
      </w:pPr>
    </w:p>
    <w:p w14:paraId="28ACADF4" w14:textId="77777777" w:rsidR="003273C0" w:rsidRPr="00400221" w:rsidRDefault="003273C0" w:rsidP="003273C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039A3F23" w14:textId="27D85CB4" w:rsidR="003273C0" w:rsidRDefault="003273C0" w:rsidP="003273C0">
      <w:pPr>
        <w:ind w:firstLineChars="100" w:firstLine="240"/>
        <w:rPr>
          <w:rFonts w:eastAsia="游明朝"/>
          <w:color w:val="000000"/>
          <w:lang w:eastAsia="ja-JP"/>
        </w:rPr>
      </w:pPr>
      <w:r w:rsidRPr="0052124C">
        <w:rPr>
          <w:rFonts w:eastAsia="Malgun Gothic"/>
          <w:color w:val="000000"/>
          <w:lang w:eastAsia="ko-KR"/>
        </w:rPr>
        <w:t>[</w:t>
      </w:r>
      <w:r w:rsidR="001A5316" w:rsidRPr="001A5316">
        <w:rPr>
          <w:rFonts w:eastAsia="Malgun Gothic"/>
          <w:color w:val="000000"/>
          <w:lang w:eastAsia="ko-KR"/>
        </w:rPr>
        <w:t xml:space="preserve">Check the workshop </w:t>
      </w:r>
      <w:r w:rsidR="001B596C">
        <w:rPr>
          <w:rFonts w:eastAsia="游明朝" w:hint="eastAsia"/>
          <w:color w:val="000000"/>
          <w:lang w:eastAsia="ja-JP"/>
        </w:rPr>
        <w:t xml:space="preserve">Day2 </w:t>
      </w:r>
      <w:r w:rsidR="001A5316" w:rsidRPr="001A5316">
        <w:rPr>
          <w:rFonts w:eastAsia="Malgun Gothic"/>
          <w:color w:val="000000"/>
          <w:lang w:eastAsia="ko-KR"/>
        </w:rPr>
        <w:t>schedule</w:t>
      </w:r>
      <w:r w:rsidRPr="0052124C">
        <w:rPr>
          <w:rFonts w:eastAsia="Malgun Gothic"/>
          <w:color w:val="000000"/>
          <w:lang w:eastAsia="ko-KR"/>
        </w:rPr>
        <w:t>]</w:t>
      </w:r>
    </w:p>
    <w:p w14:paraId="3C275132" w14:textId="3937BC5A" w:rsidR="00644FD1" w:rsidRPr="001A5316" w:rsidRDefault="001B596C" w:rsidP="00644FD1">
      <w:pPr>
        <w:pStyle w:val="a3"/>
        <w:numPr>
          <w:ilvl w:val="0"/>
          <w:numId w:val="6"/>
        </w:numPr>
        <w:rPr>
          <w:rFonts w:eastAsia="游明朝"/>
          <w:color w:val="000000"/>
          <w:lang w:val="en-GB" w:eastAsia="ja-JP"/>
        </w:rPr>
      </w:pPr>
      <w:r w:rsidRPr="001B596C">
        <w:rPr>
          <w:rFonts w:eastAsia="游明朝"/>
          <w:color w:val="000000"/>
          <w:lang w:val="en-GB" w:eastAsia="ja-JP"/>
        </w:rPr>
        <w:t>As per the schedule of yesterday's wrap-up meeting, we conducted the first measurement of VELFIER's Carplay NB ITU-T TEST, and made adjustments to the NG items in the same way as with WB.</w:t>
      </w:r>
    </w:p>
    <w:p w14:paraId="706B643E" w14:textId="4AF043F6" w:rsidR="00F24184" w:rsidRPr="001B596C" w:rsidRDefault="00F24184" w:rsidP="001B596C">
      <w:pPr>
        <w:rPr>
          <w:rFonts w:eastAsia="游明朝" w:hint="eastAsia"/>
          <w:b/>
          <w:bCs/>
          <w:color w:val="000000"/>
          <w:sz w:val="22"/>
          <w:szCs w:val="22"/>
          <w:lang w:eastAsia="ja-JP"/>
        </w:rPr>
      </w:pPr>
    </w:p>
    <w:p w14:paraId="074395F7" w14:textId="41030850"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E86958" w:rsidRPr="00644FD1">
        <w:rPr>
          <w:rFonts w:eastAsia="Malgun Gothic"/>
          <w:color w:val="000000"/>
          <w:lang w:eastAsia="ko-KR"/>
        </w:rPr>
        <w:t xml:space="preserve">VELLFIRE </w:t>
      </w:r>
      <w:r w:rsidR="00E86958">
        <w:rPr>
          <w:rFonts w:eastAsia="游明朝" w:hint="eastAsia"/>
          <w:color w:val="000000"/>
          <w:lang w:eastAsia="ja-JP"/>
        </w:rPr>
        <w:t>Carplay</w:t>
      </w:r>
      <w:r w:rsidR="00E86958" w:rsidRPr="00644FD1">
        <w:rPr>
          <w:rFonts w:eastAsia="Malgun Gothic"/>
          <w:color w:val="000000"/>
          <w:lang w:eastAsia="ko-KR"/>
        </w:rPr>
        <w:t xml:space="preserve"> </w:t>
      </w:r>
      <w:r w:rsidR="001B596C">
        <w:rPr>
          <w:rFonts w:eastAsia="游明朝" w:hint="eastAsia"/>
          <w:color w:val="000000"/>
          <w:lang w:eastAsia="ja-JP"/>
        </w:rPr>
        <w:t>NB</w:t>
      </w:r>
      <w:r w:rsidR="00E86958" w:rsidRPr="00644FD1">
        <w:rPr>
          <w:rFonts w:eastAsia="Malgun Gothic"/>
          <w:color w:val="000000"/>
          <w:lang w:eastAsia="ko-KR"/>
        </w:rPr>
        <w:t xml:space="preserve"> ITU-T TEST adjustment</w:t>
      </w:r>
      <w:r w:rsidRPr="0052124C">
        <w:rPr>
          <w:rFonts w:eastAsia="Malgun Gothic"/>
          <w:color w:val="000000"/>
          <w:lang w:eastAsia="ko-KR"/>
        </w:rPr>
        <w:t>]</w:t>
      </w:r>
    </w:p>
    <w:p w14:paraId="25E70A9F" w14:textId="77777777" w:rsidR="006654D3" w:rsidRPr="006654D3" w:rsidRDefault="006654D3" w:rsidP="006654D3">
      <w:pPr>
        <w:pStyle w:val="a3"/>
        <w:numPr>
          <w:ilvl w:val="0"/>
          <w:numId w:val="6"/>
        </w:numPr>
        <w:rPr>
          <w:rFonts w:eastAsia="游明朝"/>
          <w:color w:val="000000"/>
          <w:lang w:val="en-GB" w:eastAsia="ja-JP"/>
        </w:rPr>
      </w:pPr>
      <w:r w:rsidRPr="006654D3">
        <w:rPr>
          <w:rFonts w:eastAsia="游明朝"/>
          <w:color w:val="000000"/>
          <w:lang w:val="en-GB" w:eastAsia="ja-JP"/>
        </w:rPr>
        <w:t>As stated in the summary, first the SLR, SND, and TLC were adjusted on the Bluetooth NB and passed, then Double Talk and 3Quest were adjusted and passed.</w:t>
      </w:r>
    </w:p>
    <w:p w14:paraId="2B8F4723" w14:textId="77777777" w:rsidR="006654D3" w:rsidRDefault="006654D3" w:rsidP="006654D3">
      <w:pPr>
        <w:pStyle w:val="a3"/>
        <w:numPr>
          <w:ilvl w:val="0"/>
          <w:numId w:val="6"/>
        </w:numPr>
        <w:rPr>
          <w:rFonts w:eastAsia="游明朝"/>
          <w:color w:val="000000"/>
          <w:lang w:val="en-GB" w:eastAsia="ja-JP"/>
        </w:rPr>
      </w:pPr>
      <w:r w:rsidRPr="006654D3">
        <w:rPr>
          <w:rFonts w:eastAsia="游明朝"/>
          <w:color w:val="000000"/>
          <w:lang w:val="en-GB" w:eastAsia="ja-JP"/>
        </w:rPr>
        <w:t>Then the Carplay NB Apple test was performed and passed.</w:t>
      </w:r>
    </w:p>
    <w:p w14:paraId="0568B2B3" w14:textId="655393D1" w:rsidR="006654D3" w:rsidRPr="008F61CC" w:rsidRDefault="008F61CC" w:rsidP="008F61CC">
      <w:pPr>
        <w:ind w:left="360" w:firstLineChars="150" w:firstLine="360"/>
        <w:rPr>
          <w:rFonts w:eastAsia="游明朝"/>
          <w:color w:val="000000"/>
          <w:lang w:val="en-GB" w:eastAsia="ja-JP"/>
        </w:rPr>
      </w:pPr>
      <w:r w:rsidRPr="008F61CC">
        <w:rPr>
          <w:lang w:eastAsia="ja-JP"/>
        </w:rPr>
        <w:drawing>
          <wp:inline distT="0" distB="0" distL="0" distR="0" wp14:anchorId="525A99BB" wp14:editId="31771710">
            <wp:extent cx="5576570" cy="3385172"/>
            <wp:effectExtent l="0" t="0" r="5080" b="6350"/>
            <wp:docPr id="5" name="図 4" descr="グラフィカル ユーザー インターフェイス, アプリケーション&#10;&#10;AI 生成コンテンツは誤りを含む可能性があります。">
              <a:extLst xmlns:a="http://schemas.openxmlformats.org/drawingml/2006/main">
                <a:ext uri="{FF2B5EF4-FFF2-40B4-BE49-F238E27FC236}">
                  <a16:creationId xmlns:a16="http://schemas.microsoft.com/office/drawing/2014/main" id="{8C776C98-7696-8CAC-3C64-FBA251797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グラフィカル ユーザー インターフェイス, アプリケーション&#10;&#10;AI 生成コンテンツは誤りを含む可能性があります。">
                      <a:extLst>
                        <a:ext uri="{FF2B5EF4-FFF2-40B4-BE49-F238E27FC236}">
                          <a16:creationId xmlns:a16="http://schemas.microsoft.com/office/drawing/2014/main" id="{8C776C98-7696-8CAC-3C64-FBA251797557}"/>
                        </a:ext>
                      </a:extLst>
                    </pic:cNvPr>
                    <pic:cNvPicPr>
                      <a:picLocks noChangeAspect="1"/>
                    </pic:cNvPicPr>
                  </pic:nvPicPr>
                  <pic:blipFill>
                    <a:blip r:embed="rId7"/>
                    <a:stretch>
                      <a:fillRect/>
                    </a:stretch>
                  </pic:blipFill>
                  <pic:spPr>
                    <a:xfrm>
                      <a:off x="0" y="0"/>
                      <a:ext cx="5599194" cy="3398906"/>
                    </a:xfrm>
                    <a:prstGeom prst="rect">
                      <a:avLst/>
                    </a:prstGeom>
                  </pic:spPr>
                </pic:pic>
              </a:graphicData>
            </a:graphic>
          </wp:inline>
        </w:drawing>
      </w:r>
    </w:p>
    <w:p w14:paraId="268A62F5" w14:textId="32A8C73B" w:rsidR="00022689" w:rsidRDefault="006654D3" w:rsidP="006654D3">
      <w:pPr>
        <w:pStyle w:val="a3"/>
        <w:numPr>
          <w:ilvl w:val="0"/>
          <w:numId w:val="6"/>
        </w:numPr>
        <w:rPr>
          <w:rFonts w:eastAsia="游明朝"/>
          <w:color w:val="000000"/>
          <w:lang w:val="en-GB" w:eastAsia="ja-JP"/>
        </w:rPr>
      </w:pPr>
      <w:r w:rsidRPr="006654D3">
        <w:rPr>
          <w:rFonts w:eastAsia="游明朝"/>
          <w:color w:val="000000"/>
          <w:lang w:val="en-GB" w:eastAsia="ja-JP"/>
        </w:rPr>
        <w:t>Additionally, an experiment was conducted to check whether there was any change in SLR and TMOS with the distance between the HATS (mouth) and the DUT MIC, and it was confirmed that there was no significant change.</w:t>
      </w:r>
    </w:p>
    <w:p w14:paraId="31D9BADA" w14:textId="5BBB207B" w:rsidR="009E5CA7" w:rsidRPr="00FF662E" w:rsidRDefault="00C3772C" w:rsidP="00FF662E">
      <w:pPr>
        <w:pStyle w:val="a3"/>
        <w:rPr>
          <w:rFonts w:eastAsia="游明朝" w:hint="eastAsia"/>
          <w:color w:val="000000"/>
          <w:lang w:val="en-GB" w:eastAsia="ja-JP"/>
        </w:rPr>
      </w:pPr>
      <w:r>
        <w:rPr>
          <w:rFonts w:eastAsia="游明朝"/>
          <w:noProof/>
          <w:color w:val="000000"/>
          <w:lang w:val="en-GB" w:eastAsia="ja-JP"/>
        </w:rPr>
        <w:lastRenderedPageBreak/>
        <w:drawing>
          <wp:inline distT="0" distB="0" distL="0" distR="0" wp14:anchorId="661F3FA9" wp14:editId="2085BCC1">
            <wp:extent cx="5786755" cy="1933978"/>
            <wp:effectExtent l="0" t="0" r="4445" b="9525"/>
            <wp:docPr id="12452892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0600" cy="1938605"/>
                    </a:xfrm>
                    <a:prstGeom prst="rect">
                      <a:avLst/>
                    </a:prstGeom>
                    <a:noFill/>
                    <a:ln>
                      <a:noFill/>
                    </a:ln>
                  </pic:spPr>
                </pic:pic>
              </a:graphicData>
            </a:graphic>
          </wp:inline>
        </w:drawing>
      </w:r>
    </w:p>
    <w:p w14:paraId="46831F9A" w14:textId="58993159" w:rsidR="00B812A6" w:rsidRPr="00680A5F" w:rsidRDefault="00B812A6" w:rsidP="00680A5F">
      <w:pPr>
        <w:rPr>
          <w:rFonts w:eastAsia="游明朝" w:hint="eastAsia"/>
          <w:color w:val="000000"/>
          <w:lang w:val="en-GB" w:eastAsia="ja-JP"/>
        </w:rPr>
      </w:pPr>
    </w:p>
    <w:p w14:paraId="00E06F70" w14:textId="7A58229B" w:rsidR="007E51AD" w:rsidRPr="00163DF5" w:rsidRDefault="007E51AD" w:rsidP="007E51AD">
      <w:pPr>
        <w:ind w:firstLineChars="100" w:firstLine="240"/>
        <w:rPr>
          <w:rFonts w:eastAsia="游明朝"/>
          <w:color w:val="000000"/>
          <w:lang w:eastAsia="ja-JP"/>
        </w:rPr>
      </w:pPr>
      <w:r w:rsidRPr="0052124C">
        <w:rPr>
          <w:rFonts w:eastAsia="Malgun Gothic"/>
          <w:color w:val="000000"/>
          <w:lang w:eastAsia="ko-KR"/>
        </w:rPr>
        <w:t>[</w:t>
      </w:r>
      <w:r w:rsidR="00852F7D" w:rsidRPr="00852F7D">
        <w:rPr>
          <w:rFonts w:eastAsia="Malgun Gothic"/>
          <w:color w:val="000000"/>
          <w:lang w:eastAsia="ko-KR"/>
        </w:rPr>
        <w:t xml:space="preserve">Day </w:t>
      </w:r>
      <w:r w:rsidR="00680A5F">
        <w:rPr>
          <w:rFonts w:eastAsia="游明朝" w:hint="eastAsia"/>
          <w:color w:val="000000"/>
          <w:lang w:eastAsia="ja-JP"/>
        </w:rPr>
        <w:t>2</w:t>
      </w:r>
      <w:r w:rsidR="00852F7D" w:rsidRPr="00852F7D">
        <w:rPr>
          <w:rFonts w:eastAsia="Malgun Gothic"/>
          <w:color w:val="000000"/>
          <w:lang w:eastAsia="ko-KR"/>
        </w:rPr>
        <w:t xml:space="preserve"> wrap-up meeting</w:t>
      </w:r>
      <w:r w:rsidRPr="0052124C">
        <w:rPr>
          <w:rFonts w:eastAsia="Malgun Gothic"/>
          <w:color w:val="000000"/>
          <w:lang w:eastAsia="ko-KR"/>
        </w:rPr>
        <w:t>]</w:t>
      </w:r>
    </w:p>
    <w:p w14:paraId="42ACD31E" w14:textId="5EB2DB7F" w:rsidR="00BD6BD1" w:rsidRPr="00BD6BD1" w:rsidRDefault="00BD6BD1" w:rsidP="00BD6BD1">
      <w:pPr>
        <w:pStyle w:val="a3"/>
        <w:numPr>
          <w:ilvl w:val="0"/>
          <w:numId w:val="6"/>
        </w:numPr>
        <w:rPr>
          <w:rFonts w:eastAsia="游明朝"/>
          <w:color w:val="000000"/>
          <w:lang w:val="en-GB" w:eastAsia="ja-JP"/>
        </w:rPr>
      </w:pPr>
      <w:r w:rsidRPr="00BD6BD1">
        <w:rPr>
          <w:rFonts w:eastAsia="游明朝"/>
          <w:color w:val="000000"/>
          <w:lang w:val="en-GB" w:eastAsia="ja-JP"/>
        </w:rPr>
        <w:t>After completing the adjustments in the lab, everyone gathered again in the conference room, where Konda-san from Alpine reported the results of the second day to his boss online.</w:t>
      </w:r>
    </w:p>
    <w:p w14:paraId="7B2BF086" w14:textId="7F9CD235" w:rsidR="00BD6BD1" w:rsidRPr="00BD6BD1" w:rsidRDefault="00BD6BD1" w:rsidP="00BD6BD1">
      <w:pPr>
        <w:pStyle w:val="a3"/>
        <w:numPr>
          <w:ilvl w:val="0"/>
          <w:numId w:val="6"/>
        </w:numPr>
        <w:rPr>
          <w:rFonts w:eastAsia="游明朝"/>
          <w:color w:val="000000"/>
          <w:lang w:val="en-GB" w:eastAsia="ja-JP"/>
        </w:rPr>
      </w:pPr>
      <w:r w:rsidRPr="00BD6BD1">
        <w:rPr>
          <w:rFonts w:eastAsia="游明朝"/>
          <w:color w:val="000000"/>
          <w:lang w:val="en-GB" w:eastAsia="ja-JP"/>
        </w:rPr>
        <w:t>Alpine's boss expressed his gratitude that the adjustments were completed smoothly.</w:t>
      </w:r>
    </w:p>
    <w:p w14:paraId="5FB74195" w14:textId="35C47C94" w:rsidR="00BD6BD1" w:rsidRPr="00BD6BD1" w:rsidRDefault="00BD6BD1" w:rsidP="00BD6BD1">
      <w:pPr>
        <w:pStyle w:val="a3"/>
        <w:numPr>
          <w:ilvl w:val="0"/>
          <w:numId w:val="6"/>
        </w:numPr>
        <w:rPr>
          <w:rFonts w:eastAsia="游明朝"/>
          <w:color w:val="000000"/>
          <w:lang w:val="en-GB" w:eastAsia="ja-JP"/>
        </w:rPr>
      </w:pPr>
      <w:r w:rsidRPr="00BD6BD1">
        <w:rPr>
          <w:rFonts w:eastAsia="游明朝"/>
          <w:color w:val="000000"/>
          <w:lang w:val="en-GB" w:eastAsia="ja-JP"/>
        </w:rPr>
        <w:t>It was agreed that "A&amp;W ECNR Config Tool Training" would be held tomorrow.</w:t>
      </w:r>
    </w:p>
    <w:p w14:paraId="145BE98B" w14:textId="72AAEAA5" w:rsidR="00BD6BD1" w:rsidRPr="00BD6BD1" w:rsidRDefault="00BD6BD1" w:rsidP="00BD6BD1">
      <w:pPr>
        <w:pStyle w:val="a3"/>
        <w:numPr>
          <w:ilvl w:val="0"/>
          <w:numId w:val="6"/>
        </w:numPr>
        <w:rPr>
          <w:rFonts w:eastAsia="游明朝"/>
          <w:color w:val="000000"/>
          <w:lang w:val="en-GB" w:eastAsia="ja-JP"/>
        </w:rPr>
      </w:pPr>
      <w:r w:rsidRPr="00BD6BD1">
        <w:rPr>
          <w:rFonts w:eastAsia="游明朝"/>
          <w:color w:val="000000"/>
          <w:lang w:val="en-GB" w:eastAsia="ja-JP"/>
        </w:rPr>
        <w:t>Evaluation manager Suzuki-san advised that it would be possible to change the evaluation environment so that adjustments could be made to the "Taft (kei car)" tomorrow, but Konda-san was more interested in learning how to adjust the config tool than making adjustments, so the training was prioritized.</w:t>
      </w:r>
    </w:p>
    <w:p w14:paraId="44F674D4" w14:textId="5C4E60AB" w:rsidR="00BD6BD1" w:rsidRPr="00852F7D" w:rsidRDefault="00BD6BD1" w:rsidP="00BD6BD1">
      <w:pPr>
        <w:pStyle w:val="a3"/>
        <w:numPr>
          <w:ilvl w:val="0"/>
          <w:numId w:val="6"/>
        </w:numPr>
        <w:rPr>
          <w:rFonts w:eastAsia="游明朝"/>
          <w:color w:val="000000"/>
          <w:lang w:val="en-GB" w:eastAsia="ja-JP"/>
        </w:rPr>
      </w:pPr>
      <w:r w:rsidRPr="00BD6BD1">
        <w:rPr>
          <w:rFonts w:eastAsia="游明朝"/>
          <w:color w:val="000000"/>
          <w:lang w:val="en-GB" w:eastAsia="ja-JP"/>
        </w:rPr>
        <w:t>Tomorrow's start time will be 10:30 due to ALPINE's circumstances.</w:t>
      </w:r>
    </w:p>
    <w:p w14:paraId="41522433" w14:textId="77777777" w:rsidR="003273C0" w:rsidRPr="003273C0" w:rsidRDefault="003273C0" w:rsidP="00145569">
      <w:pPr>
        <w:pStyle w:val="a3"/>
        <w:rPr>
          <w:rFonts w:eastAsia="游明朝"/>
          <w:color w:val="000000"/>
          <w:lang w:val="en-GB" w:eastAsia="ja-JP"/>
        </w:rPr>
      </w:pPr>
    </w:p>
    <w:p w14:paraId="6CED04EE" w14:textId="450A0DC8" w:rsidR="00BB6547" w:rsidRPr="00BB6547" w:rsidRDefault="003E3CCA" w:rsidP="00656D6D">
      <w:pPr>
        <w:rPr>
          <w:rFonts w:eastAsia="游明朝"/>
          <w:b/>
          <w:bCs/>
          <w:color w:val="000000"/>
          <w:lang w:val="en-GB" w:eastAsia="ja-JP"/>
        </w:rPr>
      </w:pPr>
      <w:r w:rsidRPr="00656D6D">
        <w:rPr>
          <w:b/>
          <w:bCs/>
          <w:color w:val="000000"/>
          <w:lang w:val="en-GB" w:eastAsia="ko-KR"/>
        </w:rPr>
        <w:t>Action Item:</w:t>
      </w:r>
    </w:p>
    <w:p w14:paraId="2C13A684" w14:textId="77777777" w:rsidR="00943251" w:rsidRDefault="00943251" w:rsidP="00943251">
      <w:pPr>
        <w:pStyle w:val="a3"/>
        <w:numPr>
          <w:ilvl w:val="0"/>
          <w:numId w:val="4"/>
        </w:numPr>
        <w:rPr>
          <w:b/>
          <w:bCs/>
          <w:color w:val="000000"/>
          <w:lang w:val="en-GB" w:eastAsia="ko-KR"/>
        </w:rPr>
      </w:pPr>
      <w:r>
        <w:rPr>
          <w:b/>
          <w:bCs/>
          <w:color w:val="000000"/>
          <w:lang w:val="en-GB" w:eastAsia="ko-KR"/>
        </w:rPr>
        <w:t>A&amp;W</w:t>
      </w:r>
    </w:p>
    <w:p w14:paraId="52F91E99" w14:textId="67EAC4CF" w:rsidR="004B62F6" w:rsidRPr="00A322FE" w:rsidRDefault="00FF662E" w:rsidP="00FF662E">
      <w:pPr>
        <w:pStyle w:val="a3"/>
        <w:numPr>
          <w:ilvl w:val="1"/>
          <w:numId w:val="4"/>
        </w:numPr>
        <w:rPr>
          <w:b/>
          <w:bCs/>
          <w:color w:val="0070C0"/>
          <w:lang w:val="en-GB" w:eastAsia="ko-KR"/>
        </w:rPr>
      </w:pPr>
      <w:r>
        <w:rPr>
          <w:rFonts w:eastAsia="游明朝" w:hint="eastAsia"/>
          <w:b/>
          <w:bCs/>
          <w:color w:val="0070C0"/>
          <w:lang w:val="en-GB" w:eastAsia="ja-JP"/>
        </w:rPr>
        <w:t>Non</w:t>
      </w:r>
    </w:p>
    <w:sectPr w:rsidR="004B62F6" w:rsidRPr="00A322FE" w:rsidSect="00264D84">
      <w:headerReference w:type="default" r:id="rId9"/>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CD5D" w14:textId="77777777" w:rsidR="00BF14BD" w:rsidRDefault="00BF14BD" w:rsidP="003E3CCA">
      <w:r>
        <w:separator/>
      </w:r>
    </w:p>
  </w:endnote>
  <w:endnote w:type="continuationSeparator" w:id="0">
    <w:p w14:paraId="4B696357" w14:textId="77777777" w:rsidR="00BF14BD" w:rsidRDefault="00BF14B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5AE3" w14:textId="77777777" w:rsidR="00BF14BD" w:rsidRDefault="00BF14BD" w:rsidP="003E3CCA">
      <w:r>
        <w:separator/>
      </w:r>
    </w:p>
  </w:footnote>
  <w:footnote w:type="continuationSeparator" w:id="0">
    <w:p w14:paraId="43CCDD72" w14:textId="77777777" w:rsidR="00BF14BD" w:rsidRDefault="00BF14B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2D0B68"/>
    <w:multiLevelType w:val="hybridMultilevel"/>
    <w:tmpl w:val="0A50058E"/>
    <w:lvl w:ilvl="0" w:tplc="04090001">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5960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3C12"/>
    <w:rsid w:val="000047CD"/>
    <w:rsid w:val="00005C3A"/>
    <w:rsid w:val="0001218C"/>
    <w:rsid w:val="00012311"/>
    <w:rsid w:val="00022689"/>
    <w:rsid w:val="0002400B"/>
    <w:rsid w:val="00033951"/>
    <w:rsid w:val="00041F3D"/>
    <w:rsid w:val="00042C5A"/>
    <w:rsid w:val="00045FA1"/>
    <w:rsid w:val="00047257"/>
    <w:rsid w:val="0006315D"/>
    <w:rsid w:val="000678DB"/>
    <w:rsid w:val="000979CB"/>
    <w:rsid w:val="000A37A8"/>
    <w:rsid w:val="000B6B43"/>
    <w:rsid w:val="000B7A22"/>
    <w:rsid w:val="000C0016"/>
    <w:rsid w:val="000C6735"/>
    <w:rsid w:val="000D03B3"/>
    <w:rsid w:val="000D4F88"/>
    <w:rsid w:val="000F1860"/>
    <w:rsid w:val="00113A9A"/>
    <w:rsid w:val="00145569"/>
    <w:rsid w:val="00150E8D"/>
    <w:rsid w:val="0016010A"/>
    <w:rsid w:val="00161862"/>
    <w:rsid w:val="00162693"/>
    <w:rsid w:val="00162957"/>
    <w:rsid w:val="00163DF5"/>
    <w:rsid w:val="00193C08"/>
    <w:rsid w:val="001A5316"/>
    <w:rsid w:val="001A68DC"/>
    <w:rsid w:val="001B36F4"/>
    <w:rsid w:val="001B596C"/>
    <w:rsid w:val="001C1DF4"/>
    <w:rsid w:val="001D0FA6"/>
    <w:rsid w:val="001D1B27"/>
    <w:rsid w:val="001E02E6"/>
    <w:rsid w:val="001E30ED"/>
    <w:rsid w:val="001F0033"/>
    <w:rsid w:val="001F3775"/>
    <w:rsid w:val="002002A1"/>
    <w:rsid w:val="00205168"/>
    <w:rsid w:val="00205D74"/>
    <w:rsid w:val="00213034"/>
    <w:rsid w:val="00217243"/>
    <w:rsid w:val="00217C23"/>
    <w:rsid w:val="00217F4C"/>
    <w:rsid w:val="00222273"/>
    <w:rsid w:val="002320CF"/>
    <w:rsid w:val="002333B1"/>
    <w:rsid w:val="00237344"/>
    <w:rsid w:val="00242315"/>
    <w:rsid w:val="00251120"/>
    <w:rsid w:val="00254A13"/>
    <w:rsid w:val="00264659"/>
    <w:rsid w:val="00264D84"/>
    <w:rsid w:val="00276AA2"/>
    <w:rsid w:val="00287254"/>
    <w:rsid w:val="002A1F78"/>
    <w:rsid w:val="002B7CE0"/>
    <w:rsid w:val="002D0A41"/>
    <w:rsid w:val="002D6F38"/>
    <w:rsid w:val="002F2793"/>
    <w:rsid w:val="003133BE"/>
    <w:rsid w:val="003273C0"/>
    <w:rsid w:val="00335067"/>
    <w:rsid w:val="00335F21"/>
    <w:rsid w:val="00366829"/>
    <w:rsid w:val="00366E8A"/>
    <w:rsid w:val="00371291"/>
    <w:rsid w:val="003721B0"/>
    <w:rsid w:val="0037482B"/>
    <w:rsid w:val="00381189"/>
    <w:rsid w:val="00383579"/>
    <w:rsid w:val="003C139C"/>
    <w:rsid w:val="003C1FC9"/>
    <w:rsid w:val="003C61D3"/>
    <w:rsid w:val="003C6A59"/>
    <w:rsid w:val="003E3CCA"/>
    <w:rsid w:val="003E5560"/>
    <w:rsid w:val="003F30EC"/>
    <w:rsid w:val="003F73AE"/>
    <w:rsid w:val="00403138"/>
    <w:rsid w:val="0042561A"/>
    <w:rsid w:val="0043087F"/>
    <w:rsid w:val="00433EBE"/>
    <w:rsid w:val="004413E3"/>
    <w:rsid w:val="004456EA"/>
    <w:rsid w:val="004533E0"/>
    <w:rsid w:val="00456D5F"/>
    <w:rsid w:val="00465BDF"/>
    <w:rsid w:val="00472753"/>
    <w:rsid w:val="00475373"/>
    <w:rsid w:val="004772AB"/>
    <w:rsid w:val="00483D6B"/>
    <w:rsid w:val="00491E47"/>
    <w:rsid w:val="00494ADC"/>
    <w:rsid w:val="004A68A3"/>
    <w:rsid w:val="004B10EC"/>
    <w:rsid w:val="004B39C5"/>
    <w:rsid w:val="004B62F6"/>
    <w:rsid w:val="004B7C9D"/>
    <w:rsid w:val="004C745B"/>
    <w:rsid w:val="004D1454"/>
    <w:rsid w:val="0051791A"/>
    <w:rsid w:val="00520885"/>
    <w:rsid w:val="005216A9"/>
    <w:rsid w:val="00525AC0"/>
    <w:rsid w:val="0053131B"/>
    <w:rsid w:val="00542043"/>
    <w:rsid w:val="00543C35"/>
    <w:rsid w:val="00551CC6"/>
    <w:rsid w:val="00555B83"/>
    <w:rsid w:val="00573939"/>
    <w:rsid w:val="005807FE"/>
    <w:rsid w:val="0058559D"/>
    <w:rsid w:val="00592ED8"/>
    <w:rsid w:val="00593EAE"/>
    <w:rsid w:val="0059749D"/>
    <w:rsid w:val="00597659"/>
    <w:rsid w:val="00597FF5"/>
    <w:rsid w:val="005A487C"/>
    <w:rsid w:val="005B79D9"/>
    <w:rsid w:val="005D3574"/>
    <w:rsid w:val="005E5338"/>
    <w:rsid w:val="005F7DCB"/>
    <w:rsid w:val="006057A2"/>
    <w:rsid w:val="00644FD1"/>
    <w:rsid w:val="00652CDB"/>
    <w:rsid w:val="00656D6D"/>
    <w:rsid w:val="006654D3"/>
    <w:rsid w:val="00671797"/>
    <w:rsid w:val="00680A5F"/>
    <w:rsid w:val="00684AE4"/>
    <w:rsid w:val="00692942"/>
    <w:rsid w:val="006A1E61"/>
    <w:rsid w:val="006A61DF"/>
    <w:rsid w:val="006A7B35"/>
    <w:rsid w:val="006B2F22"/>
    <w:rsid w:val="006B5527"/>
    <w:rsid w:val="006B559A"/>
    <w:rsid w:val="006D2E84"/>
    <w:rsid w:val="006D6515"/>
    <w:rsid w:val="006E358A"/>
    <w:rsid w:val="006E51F2"/>
    <w:rsid w:val="00706D9E"/>
    <w:rsid w:val="0071535F"/>
    <w:rsid w:val="00727200"/>
    <w:rsid w:val="00732FB5"/>
    <w:rsid w:val="0073385A"/>
    <w:rsid w:val="00751325"/>
    <w:rsid w:val="00751C7F"/>
    <w:rsid w:val="00753F1A"/>
    <w:rsid w:val="007718F9"/>
    <w:rsid w:val="00780439"/>
    <w:rsid w:val="00781622"/>
    <w:rsid w:val="007827A3"/>
    <w:rsid w:val="00792F5C"/>
    <w:rsid w:val="007932CD"/>
    <w:rsid w:val="007A2B6E"/>
    <w:rsid w:val="007B08F3"/>
    <w:rsid w:val="007B2ED5"/>
    <w:rsid w:val="007C2A70"/>
    <w:rsid w:val="007D073F"/>
    <w:rsid w:val="007E51AD"/>
    <w:rsid w:val="00813711"/>
    <w:rsid w:val="00821D88"/>
    <w:rsid w:val="00823447"/>
    <w:rsid w:val="00824A77"/>
    <w:rsid w:val="00826F5C"/>
    <w:rsid w:val="0085105E"/>
    <w:rsid w:val="00852F7D"/>
    <w:rsid w:val="0085528E"/>
    <w:rsid w:val="008554BA"/>
    <w:rsid w:val="00857483"/>
    <w:rsid w:val="00882ABD"/>
    <w:rsid w:val="008852B0"/>
    <w:rsid w:val="00895E23"/>
    <w:rsid w:val="008960FB"/>
    <w:rsid w:val="008B2784"/>
    <w:rsid w:val="008B60EB"/>
    <w:rsid w:val="008C01DD"/>
    <w:rsid w:val="008C5C86"/>
    <w:rsid w:val="008C6939"/>
    <w:rsid w:val="008E0DB0"/>
    <w:rsid w:val="008F5EE6"/>
    <w:rsid w:val="008F61CC"/>
    <w:rsid w:val="00912BEE"/>
    <w:rsid w:val="00917C68"/>
    <w:rsid w:val="0092641D"/>
    <w:rsid w:val="0092774D"/>
    <w:rsid w:val="00932567"/>
    <w:rsid w:val="00943251"/>
    <w:rsid w:val="009432A8"/>
    <w:rsid w:val="00957DEF"/>
    <w:rsid w:val="0096655A"/>
    <w:rsid w:val="00974FE9"/>
    <w:rsid w:val="009917E9"/>
    <w:rsid w:val="009A51B2"/>
    <w:rsid w:val="009C1BBE"/>
    <w:rsid w:val="009C5C36"/>
    <w:rsid w:val="009D4DA1"/>
    <w:rsid w:val="009D6D22"/>
    <w:rsid w:val="009E4F0E"/>
    <w:rsid w:val="009E5CA7"/>
    <w:rsid w:val="00A00E40"/>
    <w:rsid w:val="00A0472A"/>
    <w:rsid w:val="00A0711E"/>
    <w:rsid w:val="00A15418"/>
    <w:rsid w:val="00A21CB3"/>
    <w:rsid w:val="00A235D0"/>
    <w:rsid w:val="00A322FE"/>
    <w:rsid w:val="00A46EA1"/>
    <w:rsid w:val="00A65641"/>
    <w:rsid w:val="00A9053C"/>
    <w:rsid w:val="00A968E7"/>
    <w:rsid w:val="00AA307C"/>
    <w:rsid w:val="00AA7670"/>
    <w:rsid w:val="00AB6C2B"/>
    <w:rsid w:val="00AC59EE"/>
    <w:rsid w:val="00AE2E6F"/>
    <w:rsid w:val="00AF41FF"/>
    <w:rsid w:val="00B054CC"/>
    <w:rsid w:val="00B15BBE"/>
    <w:rsid w:val="00B224FA"/>
    <w:rsid w:val="00B27CBC"/>
    <w:rsid w:val="00B57196"/>
    <w:rsid w:val="00B71FC1"/>
    <w:rsid w:val="00B75939"/>
    <w:rsid w:val="00B812A6"/>
    <w:rsid w:val="00B8213C"/>
    <w:rsid w:val="00B828DC"/>
    <w:rsid w:val="00B83FA0"/>
    <w:rsid w:val="00B97511"/>
    <w:rsid w:val="00BB6547"/>
    <w:rsid w:val="00BC5066"/>
    <w:rsid w:val="00BD6BD1"/>
    <w:rsid w:val="00BF14BD"/>
    <w:rsid w:val="00C007C6"/>
    <w:rsid w:val="00C10098"/>
    <w:rsid w:val="00C101FD"/>
    <w:rsid w:val="00C13318"/>
    <w:rsid w:val="00C16DE2"/>
    <w:rsid w:val="00C261EE"/>
    <w:rsid w:val="00C34BCB"/>
    <w:rsid w:val="00C3772C"/>
    <w:rsid w:val="00C57ED5"/>
    <w:rsid w:val="00C764F7"/>
    <w:rsid w:val="00CB64B6"/>
    <w:rsid w:val="00CC1206"/>
    <w:rsid w:val="00CE58A8"/>
    <w:rsid w:val="00CF3A71"/>
    <w:rsid w:val="00CF47A6"/>
    <w:rsid w:val="00CF7884"/>
    <w:rsid w:val="00D02939"/>
    <w:rsid w:val="00D03332"/>
    <w:rsid w:val="00D10E8C"/>
    <w:rsid w:val="00D17A22"/>
    <w:rsid w:val="00D23401"/>
    <w:rsid w:val="00D30DB4"/>
    <w:rsid w:val="00D37D0E"/>
    <w:rsid w:val="00D461B6"/>
    <w:rsid w:val="00D66DFE"/>
    <w:rsid w:val="00D77FDC"/>
    <w:rsid w:val="00D92D85"/>
    <w:rsid w:val="00DA185A"/>
    <w:rsid w:val="00DB0753"/>
    <w:rsid w:val="00DB3699"/>
    <w:rsid w:val="00DB5126"/>
    <w:rsid w:val="00DB5615"/>
    <w:rsid w:val="00DC0B6F"/>
    <w:rsid w:val="00DE7DE1"/>
    <w:rsid w:val="00DF2933"/>
    <w:rsid w:val="00DF44E6"/>
    <w:rsid w:val="00DF4D95"/>
    <w:rsid w:val="00E01022"/>
    <w:rsid w:val="00E0462A"/>
    <w:rsid w:val="00E12807"/>
    <w:rsid w:val="00E13ABD"/>
    <w:rsid w:val="00E34F7D"/>
    <w:rsid w:val="00E45713"/>
    <w:rsid w:val="00E50080"/>
    <w:rsid w:val="00E52912"/>
    <w:rsid w:val="00E577F5"/>
    <w:rsid w:val="00E86958"/>
    <w:rsid w:val="00E91DCF"/>
    <w:rsid w:val="00E9288D"/>
    <w:rsid w:val="00EB5AE1"/>
    <w:rsid w:val="00EB6313"/>
    <w:rsid w:val="00ED4B15"/>
    <w:rsid w:val="00ED71DC"/>
    <w:rsid w:val="00EE3E96"/>
    <w:rsid w:val="00EF0A38"/>
    <w:rsid w:val="00F06B4D"/>
    <w:rsid w:val="00F10464"/>
    <w:rsid w:val="00F24184"/>
    <w:rsid w:val="00F306D4"/>
    <w:rsid w:val="00F309A2"/>
    <w:rsid w:val="00F3304C"/>
    <w:rsid w:val="00F34842"/>
    <w:rsid w:val="00F36776"/>
    <w:rsid w:val="00F412C2"/>
    <w:rsid w:val="00F47533"/>
    <w:rsid w:val="00F503BE"/>
    <w:rsid w:val="00F5285C"/>
    <w:rsid w:val="00F52CCC"/>
    <w:rsid w:val="00F61EFD"/>
    <w:rsid w:val="00F7413F"/>
    <w:rsid w:val="00F84E25"/>
    <w:rsid w:val="00F93329"/>
    <w:rsid w:val="00F941B0"/>
    <w:rsid w:val="00FB172E"/>
    <w:rsid w:val="00FC779F"/>
    <w:rsid w:val="00FD79C5"/>
    <w:rsid w:val="00FF04AD"/>
    <w:rsid w:val="00FF1F58"/>
    <w:rsid w:val="00FF66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paragraph" w:styleId="Web">
    <w:name w:val="Normal (Web)"/>
    <w:basedOn w:val="a"/>
    <w:uiPriority w:val="99"/>
    <w:semiHidden/>
    <w:unhideWhenUsed/>
    <w:rsid w:val="005807FE"/>
    <w:rPr>
      <w:rFonts w:ascii="Times New Roman" w:hAnsi="Times New Roman" w:cs="Times New Roman"/>
    </w:rPr>
  </w:style>
  <w:style w:type="character" w:styleId="a8">
    <w:name w:val="Hyperlink"/>
    <w:basedOn w:val="a0"/>
    <w:uiPriority w:val="99"/>
    <w:unhideWhenUsed/>
    <w:rsid w:val="003E5560"/>
    <w:rPr>
      <w:color w:val="0563C1" w:themeColor="hyperlink"/>
      <w:u w:val="single"/>
    </w:rPr>
  </w:style>
  <w:style w:type="character" w:styleId="a9">
    <w:name w:val="Unresolved Mention"/>
    <w:basedOn w:val="a0"/>
    <w:uiPriority w:val="99"/>
    <w:semiHidden/>
    <w:unhideWhenUsed/>
    <w:rsid w:val="003E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542</Words>
  <Characters>3096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14</cp:revision>
  <dcterms:created xsi:type="dcterms:W3CDTF">2026-01-29T01:41:00Z</dcterms:created>
  <dcterms:modified xsi:type="dcterms:W3CDTF">2026-01-29T02:18:00Z</dcterms:modified>
</cp:coreProperties>
</file>